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2DB06" w14:textId="026F84F7" w:rsidR="00C4273A" w:rsidRPr="00603DF3" w:rsidRDefault="00C4273A" w:rsidP="00C4273A">
      <w:pPr>
        <w:widowControl w:val="0"/>
        <w:pBdr>
          <w:top w:val="nil"/>
          <w:left w:val="nil"/>
          <w:bottom w:val="nil"/>
          <w:right w:val="nil"/>
          <w:between w:val="nil"/>
        </w:pBdr>
        <w:tabs>
          <w:tab w:val="right" w:pos="10206"/>
        </w:tabs>
        <w:spacing w:after="0" w:line="360" w:lineRule="auto"/>
        <w:rPr>
          <w:rFonts w:eastAsia="Times New Roman"/>
          <w:b/>
          <w:color w:val="000000"/>
          <w:sz w:val="24"/>
          <w:szCs w:val="24"/>
        </w:rPr>
      </w:pPr>
      <w:bookmarkStart w:id="0" w:name="_gjdgxs" w:colFirst="0" w:colLast="0"/>
      <w:bookmarkEnd w:id="0"/>
      <w:r>
        <w:rPr>
          <w:rFonts w:eastAsia="Times New Roman"/>
          <w:b/>
          <w:color w:val="000000"/>
          <w:sz w:val="24"/>
          <w:szCs w:val="24"/>
        </w:rPr>
        <w:t xml:space="preserve">3GPP TSG-RAN WG2 Meeting #119bis-e                                                         </w:t>
      </w:r>
      <w:r w:rsidR="00603DF3" w:rsidRPr="00603DF3">
        <w:rPr>
          <w:rFonts w:eastAsia="Times New Roman"/>
          <w:b/>
          <w:color w:val="000000"/>
          <w:sz w:val="24"/>
          <w:szCs w:val="24"/>
        </w:rPr>
        <w:t>R2-2210358</w:t>
      </w:r>
    </w:p>
    <w:p w14:paraId="77193E88" w14:textId="77777777" w:rsidR="00C4273A" w:rsidRDefault="00C4273A" w:rsidP="00C4273A">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Online, October 10 – 19, 2022</w:t>
      </w:r>
    </w:p>
    <w:p w14:paraId="1E80E0F1" w14:textId="77777777" w:rsidR="00C4273A" w:rsidRDefault="00C4273A" w:rsidP="00C4273A">
      <w:pPr>
        <w:widowControl w:val="0"/>
        <w:pBdr>
          <w:top w:val="nil"/>
          <w:left w:val="nil"/>
          <w:bottom w:val="nil"/>
          <w:right w:val="nil"/>
          <w:between w:val="nil"/>
        </w:pBdr>
        <w:tabs>
          <w:tab w:val="right" w:pos="10206"/>
        </w:tabs>
        <w:spacing w:after="0" w:line="360" w:lineRule="auto"/>
        <w:rPr>
          <w:color w:val="000000"/>
          <w:sz w:val="24"/>
          <w:szCs w:val="24"/>
        </w:rPr>
      </w:pPr>
    </w:p>
    <w:p w14:paraId="51424901" w14:textId="765681B5" w:rsidR="00C4273A" w:rsidRDefault="00C4273A" w:rsidP="00C4273A">
      <w:pPr>
        <w:tabs>
          <w:tab w:val="left" w:pos="1985"/>
        </w:tabs>
        <w:spacing w:after="0" w:line="360" w:lineRule="auto"/>
        <w:ind w:left="1985" w:hanging="1985"/>
        <w:rPr>
          <w:sz w:val="24"/>
          <w:szCs w:val="24"/>
        </w:rPr>
      </w:pPr>
      <w:r>
        <w:rPr>
          <w:b/>
          <w:sz w:val="24"/>
          <w:szCs w:val="24"/>
        </w:rPr>
        <w:t>Agenda Item</w:t>
      </w:r>
      <w:r>
        <w:rPr>
          <w:b/>
          <w:sz w:val="24"/>
          <w:szCs w:val="24"/>
        </w:rPr>
        <w:tab/>
        <w:t>:</w:t>
      </w:r>
      <w:r>
        <w:rPr>
          <w:b/>
          <w:sz w:val="24"/>
          <w:szCs w:val="24"/>
        </w:rPr>
        <w:tab/>
        <w:t>8.5.4.2</w:t>
      </w:r>
    </w:p>
    <w:p w14:paraId="76F781D4" w14:textId="133C6A50" w:rsidR="00C4273A" w:rsidRDefault="00C4273A" w:rsidP="00C4273A">
      <w:pPr>
        <w:tabs>
          <w:tab w:val="left" w:pos="1985"/>
        </w:tabs>
        <w:spacing w:after="0" w:line="360" w:lineRule="auto"/>
        <w:ind w:left="1985" w:hanging="1985"/>
        <w:rPr>
          <w:sz w:val="24"/>
          <w:szCs w:val="24"/>
        </w:rPr>
      </w:pPr>
      <w:r>
        <w:rPr>
          <w:b/>
          <w:sz w:val="24"/>
          <w:szCs w:val="24"/>
        </w:rPr>
        <w:t>Title</w:t>
      </w:r>
      <w:r>
        <w:rPr>
          <w:b/>
          <w:sz w:val="24"/>
          <w:szCs w:val="24"/>
        </w:rPr>
        <w:tab/>
        <w:t>:</w:t>
      </w:r>
      <w:r>
        <w:rPr>
          <w:b/>
          <w:sz w:val="24"/>
          <w:szCs w:val="24"/>
        </w:rPr>
        <w:tab/>
        <w:t>Scheduling Enhancement</w:t>
      </w:r>
      <w:r w:rsidDel="006C3DE4">
        <w:rPr>
          <w:b/>
          <w:sz w:val="24"/>
          <w:szCs w:val="24"/>
        </w:rPr>
        <w:t xml:space="preserve"> </w:t>
      </w:r>
      <w:r>
        <w:rPr>
          <w:b/>
          <w:sz w:val="24"/>
          <w:szCs w:val="24"/>
        </w:rPr>
        <w:t>for XR</w:t>
      </w:r>
    </w:p>
    <w:p w14:paraId="103C9363" w14:textId="77777777" w:rsidR="00C4273A" w:rsidRDefault="00C4273A" w:rsidP="00C4273A">
      <w:pPr>
        <w:tabs>
          <w:tab w:val="left" w:pos="1985"/>
        </w:tabs>
        <w:spacing w:after="0" w:line="360" w:lineRule="auto"/>
        <w:ind w:left="1985" w:hanging="1985"/>
        <w:rPr>
          <w:sz w:val="24"/>
          <w:szCs w:val="24"/>
        </w:rPr>
      </w:pPr>
      <w:r>
        <w:rPr>
          <w:b/>
          <w:sz w:val="24"/>
          <w:szCs w:val="24"/>
        </w:rPr>
        <w:t>Source</w:t>
      </w:r>
      <w:r>
        <w:rPr>
          <w:b/>
          <w:sz w:val="24"/>
          <w:szCs w:val="24"/>
        </w:rPr>
        <w:tab/>
        <w:t>:</w:t>
      </w:r>
      <w:r>
        <w:rPr>
          <w:b/>
          <w:sz w:val="24"/>
          <w:szCs w:val="24"/>
        </w:rPr>
        <w:tab/>
        <w:t>Google Inc.</w:t>
      </w:r>
    </w:p>
    <w:p w14:paraId="7EEEE9B2" w14:textId="77777777" w:rsidR="00C4273A" w:rsidRDefault="00C4273A" w:rsidP="00C4273A">
      <w:pPr>
        <w:tabs>
          <w:tab w:val="left" w:pos="1985"/>
        </w:tabs>
        <w:spacing w:after="0" w:line="360" w:lineRule="auto"/>
        <w:ind w:left="1985" w:hanging="1985"/>
        <w:rPr>
          <w:sz w:val="24"/>
          <w:szCs w:val="24"/>
        </w:rPr>
      </w:pPr>
      <w:r>
        <w:rPr>
          <w:b/>
          <w:sz w:val="24"/>
          <w:szCs w:val="24"/>
        </w:rPr>
        <w:t>Work Item</w:t>
      </w:r>
      <w:r>
        <w:rPr>
          <w:b/>
          <w:sz w:val="24"/>
          <w:szCs w:val="24"/>
        </w:rPr>
        <w:tab/>
        <w:t>:</w:t>
      </w:r>
      <w:r>
        <w:rPr>
          <w:b/>
          <w:sz w:val="24"/>
          <w:szCs w:val="24"/>
        </w:rPr>
        <w:tab/>
      </w:r>
      <w:proofErr w:type="spellStart"/>
      <w:r w:rsidRPr="0075388F">
        <w:rPr>
          <w:b/>
          <w:sz w:val="24"/>
          <w:szCs w:val="24"/>
        </w:rPr>
        <w:t>FS_NR_XR_enh</w:t>
      </w:r>
      <w:proofErr w:type="spellEnd"/>
    </w:p>
    <w:p w14:paraId="2E883C5D" w14:textId="77777777" w:rsidR="00C4273A" w:rsidRDefault="00C4273A" w:rsidP="00C4273A">
      <w:pPr>
        <w:tabs>
          <w:tab w:val="left" w:pos="1985"/>
        </w:tabs>
        <w:rPr>
          <w:b/>
          <w:sz w:val="24"/>
          <w:szCs w:val="24"/>
        </w:rPr>
      </w:pPr>
      <w:r>
        <w:rPr>
          <w:b/>
          <w:sz w:val="24"/>
          <w:szCs w:val="24"/>
        </w:rPr>
        <w:t>Document for</w:t>
      </w:r>
      <w:r>
        <w:rPr>
          <w:b/>
          <w:sz w:val="24"/>
          <w:szCs w:val="24"/>
        </w:rPr>
        <w:tab/>
        <w:t>:</w:t>
      </w:r>
      <w:r>
        <w:rPr>
          <w:b/>
          <w:sz w:val="24"/>
          <w:szCs w:val="24"/>
        </w:rPr>
        <w:tab/>
        <w:t>Discussion and Decision</w:t>
      </w:r>
    </w:p>
    <w:p w14:paraId="34810E3F" w14:textId="77777777" w:rsidR="00EE036A"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072936" w:rsidRDefault="00EE036A" w:rsidP="00EE036A">
      <w:pPr>
        <w:pStyle w:val="Heading1"/>
        <w:jc w:val="both"/>
      </w:pPr>
      <w:r w:rsidRPr="00072936">
        <w:rPr>
          <w:rFonts w:hint="eastAsia"/>
          <w:lang w:eastAsia="zh-TW"/>
        </w:rPr>
        <w:t>Introduction</w:t>
      </w:r>
    </w:p>
    <w:p w14:paraId="2FAEC1DF" w14:textId="77777777" w:rsidR="00EE036A" w:rsidRPr="00EE036A" w:rsidRDefault="00EE036A" w:rsidP="00EE036A">
      <w:pPr>
        <w:rPr>
          <w:bCs/>
          <w:sz w:val="24"/>
          <w:szCs w:val="24"/>
          <w:lang w:eastAsia="zh-CN"/>
        </w:rPr>
      </w:pPr>
      <w:r w:rsidRPr="00EE036A">
        <w:rPr>
          <w:rFonts w:eastAsia="SimSun"/>
          <w:sz w:val="24"/>
          <w:szCs w:val="24"/>
          <w:lang w:val="en-US" w:eastAsia="ja-JP"/>
        </w:rPr>
        <w:t>A new Rel-18 Study Item for XR enhancements in NR has been approved in RAN#94</w:t>
      </w:r>
      <w:r w:rsidRPr="00EE036A">
        <w:rPr>
          <w:bCs/>
          <w:sz w:val="24"/>
          <w:szCs w:val="24"/>
          <w:lang w:eastAsia="zh-CN"/>
        </w:rPr>
        <w:t>. Three main topics are to be studied in RAN1 and RAN2: XR-awareness, XR-specific power saving, and XR-specific capacity improvements.</w:t>
      </w:r>
    </w:p>
    <w:p w14:paraId="5E504A06" w14:textId="77777777" w:rsidR="00EE036A" w:rsidRPr="00EE036A" w:rsidRDefault="00EE036A" w:rsidP="00EE036A">
      <w:pPr>
        <w:rPr>
          <w:sz w:val="24"/>
          <w:szCs w:val="24"/>
        </w:rPr>
      </w:pPr>
      <w:r w:rsidRPr="00EE036A">
        <w:rPr>
          <w:sz w:val="24"/>
          <w:szCs w:val="24"/>
        </w:rPr>
        <w:t xml:space="preserve">As clarified in </w:t>
      </w:r>
      <w:r w:rsidRPr="00EE036A">
        <w:rPr>
          <w:sz w:val="24"/>
          <w:szCs w:val="24"/>
        </w:rPr>
        <w:fldChar w:fldCharType="begin"/>
      </w:r>
      <w:r w:rsidRPr="00EE036A">
        <w:rPr>
          <w:sz w:val="24"/>
          <w:szCs w:val="24"/>
        </w:rPr>
        <w:instrText xml:space="preserve"> REF _Ref108013453 \r \h  \* MERGEFORMAT </w:instrText>
      </w:r>
      <w:r w:rsidRPr="00EE036A">
        <w:rPr>
          <w:sz w:val="24"/>
          <w:szCs w:val="24"/>
        </w:rPr>
      </w:r>
      <w:r w:rsidRPr="00EE036A">
        <w:rPr>
          <w:sz w:val="24"/>
          <w:szCs w:val="24"/>
        </w:rPr>
        <w:fldChar w:fldCharType="separate"/>
      </w:r>
      <w:r w:rsidRPr="00EE036A">
        <w:rPr>
          <w:sz w:val="24"/>
          <w:szCs w:val="24"/>
        </w:rPr>
        <w:t>[1]</w:t>
      </w:r>
      <w:r w:rsidRPr="00EE036A">
        <w:rPr>
          <w:sz w:val="24"/>
          <w:szCs w:val="24"/>
        </w:rPr>
        <w:fldChar w:fldCharType="end"/>
      </w:r>
      <w:r w:rsidRPr="00EE036A">
        <w:rPr>
          <w:sz w:val="24"/>
          <w:szCs w:val="24"/>
        </w:rPr>
        <w:t xml:space="preserve"> ,the study is to be based on Release 17 TR 38.838, on corresponding Release 17 </w:t>
      </w:r>
      <w:proofErr w:type="gramStart"/>
      <w:r w:rsidRPr="00EE036A">
        <w:rPr>
          <w:sz w:val="24"/>
          <w:szCs w:val="24"/>
        </w:rPr>
        <w:t>work</w:t>
      </w:r>
      <w:proofErr w:type="gramEnd"/>
      <w:r w:rsidRPr="00EE036A">
        <w:rPr>
          <w:sz w:val="24"/>
          <w:szCs w:val="24"/>
        </w:rPr>
        <w:t xml:space="preserve"> from SA4 (as per SP-210043) and on Release 18 work from SA2 (as per SP-211166). </w:t>
      </w:r>
    </w:p>
    <w:p w14:paraId="4934A2FE" w14:textId="77777777" w:rsidR="00EE036A" w:rsidRPr="00EE036A" w:rsidRDefault="00EE036A" w:rsidP="00EE036A">
      <w:pPr>
        <w:rPr>
          <w:bCs/>
          <w:sz w:val="24"/>
          <w:szCs w:val="24"/>
          <w:lang w:eastAsia="zh-CN"/>
        </w:rPr>
      </w:pPr>
      <w:r w:rsidRPr="00EE036A">
        <w:rPr>
          <w:bCs/>
          <w:sz w:val="24"/>
          <w:szCs w:val="24"/>
          <w:lang w:eastAsia="zh-CN"/>
        </w:rPr>
        <w:t xml:space="preserve">The objectives of the Study Item are as following: </w:t>
      </w:r>
    </w:p>
    <w:p w14:paraId="035DC9D0" w14:textId="77777777" w:rsidR="00EE036A" w:rsidRPr="00EE036A" w:rsidRDefault="00EE036A" w:rsidP="00EE036A">
      <w:pPr>
        <w:pStyle w:val="ListParagraph"/>
        <w:numPr>
          <w:ilvl w:val="0"/>
          <w:numId w:val="5"/>
        </w:numPr>
        <w:rPr>
          <w:rFonts w:ascii="Times New Roman" w:eastAsia="PMingLiU" w:hAnsi="Times New Roman" w:cs="Times New Roman"/>
          <w:bCs/>
          <w:lang w:val="en-GB" w:eastAsia="zh-CN"/>
        </w:rPr>
      </w:pPr>
      <w:r w:rsidRPr="00EE036A">
        <w:rPr>
          <w:rFonts w:ascii="Times New Roman" w:eastAsia="PMingLiU" w:hAnsi="Times New Roman" w:cs="Times New Roman"/>
          <w:bCs/>
          <w:lang w:val="en-GB" w:eastAsia="zh-CN"/>
        </w:rPr>
        <w:t>XR-awareness (RAN2):</w:t>
      </w:r>
    </w:p>
    <w:p w14:paraId="4013D461" w14:textId="77777777" w:rsidR="00EE036A" w:rsidRPr="00EE036A" w:rsidRDefault="00EE036A" w:rsidP="00EE036A">
      <w:pPr>
        <w:numPr>
          <w:ilvl w:val="1"/>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Study and identify the XR traffic (both UL and DL) characteristics, QoS metrics, and application layer attributes beneficial for the gNB to be aware of.</w:t>
      </w:r>
    </w:p>
    <w:p w14:paraId="53C76055" w14:textId="77777777" w:rsidR="00EE036A" w:rsidRPr="00EE036A" w:rsidRDefault="00EE036A" w:rsidP="00EE036A">
      <w:pPr>
        <w:numPr>
          <w:ilvl w:val="1"/>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Study how the above information aids XR-specific traffic handling.</w:t>
      </w:r>
    </w:p>
    <w:p w14:paraId="22C78794" w14:textId="77777777" w:rsidR="00EE036A" w:rsidRPr="00EE036A" w:rsidRDefault="00EE036A" w:rsidP="00EE036A">
      <w:pPr>
        <w:pStyle w:val="ListParagraph"/>
        <w:numPr>
          <w:ilvl w:val="0"/>
          <w:numId w:val="5"/>
        </w:numPr>
        <w:rPr>
          <w:rFonts w:ascii="Times New Roman" w:eastAsia="PMingLiU" w:hAnsi="Times New Roman" w:cs="Times New Roman"/>
          <w:bCs/>
          <w:lang w:val="en-GB" w:eastAsia="zh-CN"/>
        </w:rPr>
      </w:pPr>
      <w:r w:rsidRPr="00EE036A">
        <w:rPr>
          <w:rFonts w:ascii="Times New Roman" w:eastAsia="PMingLiU" w:hAnsi="Times New Roman" w:cs="Times New Roman"/>
          <w:bCs/>
          <w:lang w:val="en-GB" w:eastAsia="zh-CN"/>
        </w:rPr>
        <w:t>XR-specific Power Saving (RAN1, RAN2):</w:t>
      </w:r>
    </w:p>
    <w:p w14:paraId="5BA9056A" w14:textId="77777777" w:rsidR="00EE036A" w:rsidRPr="00EE036A" w:rsidRDefault="00EE036A" w:rsidP="00EE036A">
      <w:pPr>
        <w:numPr>
          <w:ilvl w:val="1"/>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Study XR specific power saving techniques to accommodate XR service characteristics (periodicity, multiple flows, jitter, latency, reliability, etc...). Focus is on the following techniques:</w:t>
      </w:r>
    </w:p>
    <w:p w14:paraId="7E41ACBD" w14:textId="77777777" w:rsidR="00EE036A" w:rsidRPr="00EE036A" w:rsidRDefault="00EE036A" w:rsidP="00EE036A">
      <w:pPr>
        <w:numPr>
          <w:ilvl w:val="2"/>
          <w:numId w:val="5"/>
        </w:numPr>
        <w:overflowPunct w:val="0"/>
        <w:autoSpaceDE w:val="0"/>
        <w:autoSpaceDN w:val="0"/>
        <w:adjustRightInd w:val="0"/>
        <w:spacing w:after="120"/>
        <w:jc w:val="both"/>
        <w:textAlignment w:val="baseline"/>
        <w:rPr>
          <w:bCs/>
          <w:sz w:val="24"/>
          <w:szCs w:val="24"/>
          <w:lang w:eastAsia="zh-CN"/>
        </w:rPr>
      </w:pPr>
      <w:r w:rsidRPr="00EE036A">
        <w:rPr>
          <w:rFonts w:hint="eastAsia"/>
          <w:bCs/>
          <w:sz w:val="24"/>
          <w:szCs w:val="24"/>
          <w:lang w:eastAsia="zh-CN"/>
        </w:rPr>
        <w:t>C-DRX enhancement.</w:t>
      </w:r>
    </w:p>
    <w:p w14:paraId="388CCAD1" w14:textId="77777777" w:rsidR="00EE036A" w:rsidRPr="00EE036A" w:rsidRDefault="00EE036A" w:rsidP="00EE036A">
      <w:pPr>
        <w:numPr>
          <w:ilvl w:val="2"/>
          <w:numId w:val="5"/>
        </w:numPr>
        <w:overflowPunct w:val="0"/>
        <w:autoSpaceDE w:val="0"/>
        <w:autoSpaceDN w:val="0"/>
        <w:adjustRightInd w:val="0"/>
        <w:spacing w:after="120"/>
        <w:jc w:val="both"/>
        <w:textAlignment w:val="baseline"/>
        <w:rPr>
          <w:bCs/>
          <w:sz w:val="24"/>
          <w:szCs w:val="24"/>
          <w:lang w:eastAsia="zh-CN"/>
        </w:rPr>
      </w:pPr>
      <w:r w:rsidRPr="00EE036A">
        <w:rPr>
          <w:rFonts w:hint="eastAsia"/>
          <w:bCs/>
          <w:sz w:val="24"/>
          <w:szCs w:val="24"/>
          <w:lang w:eastAsia="zh-CN"/>
        </w:rPr>
        <w:t>PDCCH monitoring enhancement.</w:t>
      </w:r>
    </w:p>
    <w:p w14:paraId="0C4D8D05" w14:textId="77777777" w:rsidR="00EE036A" w:rsidRPr="00EE036A" w:rsidRDefault="00EE036A" w:rsidP="00EE036A">
      <w:pPr>
        <w:pStyle w:val="ListParagraph"/>
        <w:numPr>
          <w:ilvl w:val="0"/>
          <w:numId w:val="5"/>
        </w:numPr>
        <w:rPr>
          <w:rFonts w:ascii="Times New Roman" w:eastAsia="PMingLiU" w:hAnsi="Times New Roman" w:cs="Times New Roman"/>
          <w:bCs/>
          <w:lang w:val="en-GB" w:eastAsia="zh-CN"/>
        </w:rPr>
      </w:pPr>
      <w:r w:rsidRPr="00EE036A">
        <w:rPr>
          <w:rFonts w:ascii="Times New Roman" w:eastAsia="PMingLiU" w:hAnsi="Times New Roman" w:cs="Times New Roman"/>
          <w:bCs/>
          <w:lang w:val="en-GB" w:eastAsia="zh-CN"/>
        </w:rPr>
        <w:t>XR-specific capacity improvements (RAN1, RAN2):</w:t>
      </w:r>
    </w:p>
    <w:p w14:paraId="1627AB2C" w14:textId="77777777" w:rsidR="00EE036A" w:rsidRPr="00EE036A" w:rsidRDefault="00EE036A" w:rsidP="00EE036A">
      <w:pPr>
        <w:numPr>
          <w:ilvl w:val="1"/>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Study mechanisms that provide more efficient resource allocation and scheduling for XR service characteristics (periodicity, multiple flows, jitter, latency, reliability, etc…). Focus is on the following mechanisms:</w:t>
      </w:r>
    </w:p>
    <w:p w14:paraId="0ADE6CDD" w14:textId="77777777" w:rsidR="00EE036A" w:rsidRPr="00EE036A" w:rsidRDefault="00EE036A" w:rsidP="00EE036A">
      <w:pPr>
        <w:numPr>
          <w:ilvl w:val="2"/>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SPS and CG enhancements;</w:t>
      </w:r>
    </w:p>
    <w:p w14:paraId="1202FE67" w14:textId="1B254A7A" w:rsidR="00EE036A" w:rsidRPr="00EE036A" w:rsidRDefault="00EE036A" w:rsidP="00EE036A">
      <w:pPr>
        <w:rPr>
          <w:rFonts w:eastAsia="SimSun"/>
          <w:sz w:val="24"/>
          <w:szCs w:val="24"/>
          <w:lang w:val="en-US" w:eastAsia="ja-JP"/>
        </w:rPr>
      </w:pPr>
      <w:r w:rsidRPr="00EE036A">
        <w:rPr>
          <w:rFonts w:eastAsia="SimSun"/>
          <w:sz w:val="24"/>
          <w:szCs w:val="24"/>
          <w:lang w:val="en-US" w:eastAsia="ja-JP"/>
        </w:rPr>
        <w:t xml:space="preserve">In this </w:t>
      </w:r>
      <w:proofErr w:type="spellStart"/>
      <w:r w:rsidRPr="00EE036A">
        <w:rPr>
          <w:rFonts w:eastAsia="SimSun"/>
          <w:sz w:val="24"/>
          <w:szCs w:val="24"/>
          <w:lang w:val="en-US" w:eastAsia="ja-JP"/>
        </w:rPr>
        <w:t>Tdoc</w:t>
      </w:r>
      <w:proofErr w:type="spellEnd"/>
      <w:r w:rsidRPr="00EE036A">
        <w:rPr>
          <w:rFonts w:eastAsia="SimSun"/>
          <w:sz w:val="24"/>
          <w:szCs w:val="24"/>
          <w:lang w:val="en-US" w:eastAsia="ja-JP"/>
        </w:rPr>
        <w:t xml:space="preserve">, we discuss XR-specific </w:t>
      </w:r>
      <w:r w:rsidR="00A74747">
        <w:rPr>
          <w:rFonts w:eastAsia="SimSun"/>
          <w:sz w:val="24"/>
          <w:szCs w:val="24"/>
          <w:lang w:val="en-US" w:eastAsia="ja-JP"/>
        </w:rPr>
        <w:t>scheduling enhancements to improve XR system c</w:t>
      </w:r>
      <w:r w:rsidRPr="00EE036A">
        <w:rPr>
          <w:rFonts w:eastAsia="SimSun"/>
          <w:sz w:val="24"/>
          <w:szCs w:val="24"/>
          <w:lang w:val="en-US" w:eastAsia="ja-JP"/>
        </w:rPr>
        <w:t xml:space="preserve">apacity. </w:t>
      </w:r>
    </w:p>
    <w:p w14:paraId="64C207DD" w14:textId="00755487" w:rsidR="000330BF" w:rsidRDefault="000330BF" w:rsidP="000330BF">
      <w:pPr>
        <w:pStyle w:val="Heading1"/>
        <w:jc w:val="both"/>
        <w:rPr>
          <w:lang w:eastAsia="zh-TW"/>
        </w:rPr>
      </w:pPr>
      <w:r>
        <w:rPr>
          <w:lang w:eastAsia="zh-TW"/>
        </w:rPr>
        <w:lastRenderedPageBreak/>
        <w:t>UL CG Enhancement</w:t>
      </w:r>
    </w:p>
    <w:p w14:paraId="7BAC955E" w14:textId="401F0B41" w:rsidR="000330BF" w:rsidRDefault="000330BF" w:rsidP="00EE036A">
      <w:pPr>
        <w:pStyle w:val="BodyText"/>
        <w:autoSpaceDE/>
        <w:autoSpaceDN/>
        <w:adjustRightInd/>
        <w:snapToGrid/>
        <w:rPr>
          <w:rFonts w:eastAsia="PMingLiU"/>
          <w:sz w:val="24"/>
          <w:szCs w:val="24"/>
          <w:lang w:val="en-GB" w:eastAsia="zh-TW"/>
        </w:rPr>
      </w:pPr>
    </w:p>
    <w:p w14:paraId="0D51128F" w14:textId="455FF3DA" w:rsidR="006B19D0" w:rsidRDefault="006B19D0" w:rsidP="00EE036A">
      <w:pPr>
        <w:pStyle w:val="BodyText"/>
        <w:autoSpaceDE/>
        <w:autoSpaceDN/>
        <w:adjustRightInd/>
        <w:snapToGrid/>
        <w:rPr>
          <w:rFonts w:eastAsia="PMingLiU"/>
          <w:sz w:val="24"/>
          <w:szCs w:val="24"/>
          <w:lang w:val="en-GB" w:eastAsia="zh-TW"/>
        </w:rPr>
      </w:pPr>
      <w:r>
        <w:rPr>
          <w:rFonts w:eastAsia="PMingLiU"/>
          <w:sz w:val="24"/>
          <w:szCs w:val="24"/>
          <w:lang w:val="en-GB" w:eastAsia="zh-TW"/>
        </w:rPr>
        <w:t>Configured Grant (CG) is very useful to reduce the latency of the UL transmission</w:t>
      </w:r>
      <w:r w:rsidR="00090C43">
        <w:rPr>
          <w:rFonts w:eastAsia="PMingLiU"/>
          <w:sz w:val="24"/>
          <w:szCs w:val="24"/>
          <w:lang w:val="en-GB" w:eastAsia="zh-TW"/>
        </w:rPr>
        <w:t xml:space="preserve"> compared to DG</w:t>
      </w:r>
      <w:r>
        <w:rPr>
          <w:rFonts w:eastAsia="PMingLiU"/>
          <w:sz w:val="24"/>
          <w:szCs w:val="24"/>
          <w:lang w:val="en-GB" w:eastAsia="zh-TW"/>
        </w:rPr>
        <w:t xml:space="preserve">. </w:t>
      </w:r>
      <w:r w:rsidR="00EE229B">
        <w:rPr>
          <w:rFonts w:eastAsia="PMingLiU"/>
          <w:sz w:val="24"/>
          <w:szCs w:val="24"/>
          <w:lang w:val="en-GB" w:eastAsia="zh-TW"/>
        </w:rPr>
        <w:t>The UE can transmit UL data without the need for sending a scheduling request (SR) or the need for receiving an UL grant from the network.</w:t>
      </w:r>
    </w:p>
    <w:p w14:paraId="26DCCB9F" w14:textId="458BD77D" w:rsidR="003F085C" w:rsidRPr="003F085C" w:rsidRDefault="003F085C" w:rsidP="003F085C">
      <w:pPr>
        <w:pStyle w:val="BodyText"/>
        <w:autoSpaceDE/>
        <w:autoSpaceDN/>
        <w:adjustRightInd/>
        <w:snapToGrid/>
        <w:rPr>
          <w:rFonts w:eastAsia="PMingLiU"/>
          <w:sz w:val="24"/>
          <w:szCs w:val="24"/>
          <w:lang w:val="en-GB" w:eastAsia="zh-TW"/>
        </w:rPr>
      </w:pPr>
      <w:r>
        <w:rPr>
          <w:rFonts w:eastAsia="PMingLiU"/>
          <w:sz w:val="24"/>
          <w:szCs w:val="24"/>
          <w:lang w:val="en-GB" w:eastAsia="zh-TW"/>
        </w:rPr>
        <w:t>T</w:t>
      </w:r>
      <w:r w:rsidR="0082106D">
        <w:rPr>
          <w:rFonts w:eastAsia="PMingLiU"/>
          <w:sz w:val="24"/>
          <w:szCs w:val="24"/>
          <w:lang w:val="en-GB" w:eastAsia="zh-TW"/>
        </w:rPr>
        <w:t>he</w:t>
      </w:r>
      <w:r w:rsidR="00681FB3">
        <w:rPr>
          <w:rFonts w:eastAsia="PMingLiU"/>
          <w:sz w:val="24"/>
          <w:szCs w:val="24"/>
          <w:lang w:val="en-GB" w:eastAsia="zh-TW"/>
        </w:rPr>
        <w:t xml:space="preserve"> </w:t>
      </w:r>
      <w:r>
        <w:rPr>
          <w:rFonts w:eastAsia="PMingLiU"/>
          <w:sz w:val="24"/>
          <w:szCs w:val="24"/>
          <w:lang w:val="en-GB" w:eastAsia="zh-TW"/>
        </w:rPr>
        <w:t>UL</w:t>
      </w:r>
      <w:r w:rsidR="0082106D">
        <w:rPr>
          <w:rFonts w:eastAsia="PMingLiU"/>
          <w:sz w:val="24"/>
          <w:szCs w:val="24"/>
          <w:lang w:val="en-GB" w:eastAsia="zh-TW"/>
        </w:rPr>
        <w:t xml:space="preserve"> pose/control information arrives periodically (</w:t>
      </w:r>
      <w:proofErr w:type="gramStart"/>
      <w:r w:rsidR="0082106D">
        <w:rPr>
          <w:rFonts w:eastAsia="PMingLiU"/>
          <w:sz w:val="24"/>
          <w:szCs w:val="24"/>
          <w:lang w:val="en-GB" w:eastAsia="zh-TW"/>
        </w:rPr>
        <w:t>e.g.</w:t>
      </w:r>
      <w:proofErr w:type="gramEnd"/>
      <w:r w:rsidR="0082106D">
        <w:rPr>
          <w:rFonts w:eastAsia="PMingLiU"/>
          <w:sz w:val="24"/>
          <w:szCs w:val="24"/>
          <w:lang w:val="en-GB" w:eastAsia="zh-TW"/>
        </w:rPr>
        <w:t xml:space="preserve"> 4 </w:t>
      </w:r>
      <w:proofErr w:type="spellStart"/>
      <w:r w:rsidR="0082106D">
        <w:rPr>
          <w:rFonts w:eastAsia="PMingLiU"/>
          <w:sz w:val="24"/>
          <w:szCs w:val="24"/>
          <w:lang w:val="en-GB" w:eastAsia="zh-TW"/>
        </w:rPr>
        <w:t>ms</w:t>
      </w:r>
      <w:proofErr w:type="spellEnd"/>
      <w:r w:rsidR="0082106D">
        <w:rPr>
          <w:rFonts w:eastAsia="PMingLiU"/>
          <w:sz w:val="24"/>
          <w:szCs w:val="24"/>
          <w:lang w:val="en-GB" w:eastAsia="zh-TW"/>
        </w:rPr>
        <w:t xml:space="preserve"> period) with no jitter. The packet size for this traffic is fixed (</w:t>
      </w:r>
      <w:proofErr w:type="gramStart"/>
      <w:r w:rsidR="0082106D">
        <w:rPr>
          <w:rFonts w:eastAsia="PMingLiU"/>
          <w:sz w:val="24"/>
          <w:szCs w:val="24"/>
          <w:lang w:val="en-GB" w:eastAsia="zh-TW"/>
        </w:rPr>
        <w:t>e.g.</w:t>
      </w:r>
      <w:proofErr w:type="gramEnd"/>
      <w:r w:rsidR="0082106D">
        <w:rPr>
          <w:rFonts w:eastAsia="PMingLiU"/>
          <w:sz w:val="24"/>
          <w:szCs w:val="24"/>
          <w:lang w:val="en-GB" w:eastAsia="zh-TW"/>
        </w:rPr>
        <w:t xml:space="preserve"> 100 bytes packets)</w:t>
      </w:r>
      <w:r w:rsidR="00E41C7A">
        <w:rPr>
          <w:rFonts w:eastAsia="PMingLiU"/>
          <w:sz w:val="24"/>
          <w:szCs w:val="24"/>
          <w:lang w:val="en-GB" w:eastAsia="zh-TW"/>
        </w:rPr>
        <w:t>. CG scheduling is a good option to support the UL pose/control information. Legacy CG type-1 or CG type-2 could be used with no enhancement for this type of traffic.</w:t>
      </w:r>
    </w:p>
    <w:p w14:paraId="3D86FDC6" w14:textId="29A56E8E" w:rsidR="0022147F" w:rsidRPr="00CD6333" w:rsidRDefault="0022147F" w:rsidP="00EE036A">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CG scheduling </w:t>
      </w:r>
      <w:r w:rsidR="003F085C">
        <w:rPr>
          <w:rFonts w:ascii="Times New Roman" w:eastAsiaTheme="minorEastAsia" w:hAnsi="Times New Roman" w:cs="Times New Roman"/>
          <w:b/>
          <w:bCs/>
          <w:i/>
          <w:iCs/>
          <w:noProof/>
          <w:lang w:val="en-GB" w:eastAsia="zh-CN"/>
        </w:rPr>
        <w:t>to</w:t>
      </w:r>
      <w:r>
        <w:rPr>
          <w:rFonts w:ascii="Times New Roman" w:eastAsiaTheme="minorEastAsia" w:hAnsi="Times New Roman" w:cs="Times New Roman"/>
          <w:b/>
          <w:bCs/>
          <w:i/>
          <w:iCs/>
          <w:noProof/>
          <w:lang w:val="en-GB" w:eastAsia="zh-CN"/>
        </w:rPr>
        <w:t xml:space="preserve"> be used for UL pose/control information. </w:t>
      </w:r>
    </w:p>
    <w:p w14:paraId="04D19F9F" w14:textId="59D16E71" w:rsidR="000A7C50" w:rsidRPr="003F085C" w:rsidRDefault="00EC27D7" w:rsidP="000A7C50">
      <w:pPr>
        <w:pStyle w:val="BodyText"/>
        <w:autoSpaceDE/>
        <w:autoSpaceDN/>
        <w:adjustRightInd/>
        <w:snapToGrid/>
        <w:rPr>
          <w:rFonts w:eastAsia="PMingLiU"/>
          <w:sz w:val="24"/>
          <w:szCs w:val="24"/>
          <w:lang w:val="en-GB" w:eastAsia="zh-TW"/>
        </w:rPr>
      </w:pPr>
      <w:r>
        <w:rPr>
          <w:rFonts w:eastAsia="PMingLiU"/>
          <w:sz w:val="24"/>
          <w:szCs w:val="24"/>
          <w:lang w:val="en-GB" w:eastAsia="zh-TW"/>
        </w:rPr>
        <w:t xml:space="preserve">UL AR video traffic can also benefit </w:t>
      </w:r>
      <w:r w:rsidR="00CF2CC9">
        <w:rPr>
          <w:rFonts w:eastAsia="PMingLiU"/>
          <w:sz w:val="24"/>
          <w:szCs w:val="24"/>
          <w:lang w:val="en-GB" w:eastAsia="zh-TW"/>
        </w:rPr>
        <w:t>from</w:t>
      </w:r>
      <w:r>
        <w:rPr>
          <w:rFonts w:eastAsia="PMingLiU"/>
          <w:sz w:val="24"/>
          <w:szCs w:val="24"/>
          <w:lang w:val="en-GB" w:eastAsia="zh-TW"/>
        </w:rPr>
        <w:t xml:space="preserve"> the use of CG to reduce the latency</w:t>
      </w:r>
      <w:r w:rsidR="005C1511">
        <w:rPr>
          <w:rFonts w:eastAsia="PMingLiU"/>
          <w:sz w:val="24"/>
          <w:szCs w:val="24"/>
          <w:lang w:val="en-GB" w:eastAsia="zh-TW"/>
        </w:rPr>
        <w:t xml:space="preserve"> since the UL traffic is quasi-periodic with very small or no jitter compared to the DL traffic.</w:t>
      </w:r>
      <w:r w:rsidR="00410821">
        <w:rPr>
          <w:rFonts w:eastAsia="PMingLiU"/>
          <w:sz w:val="24"/>
          <w:szCs w:val="24"/>
          <w:lang w:val="en-GB" w:eastAsia="zh-TW"/>
        </w:rPr>
        <w:t xml:space="preserve"> CG can </w:t>
      </w:r>
      <w:r w:rsidR="00CF2CC9">
        <w:rPr>
          <w:rFonts w:eastAsia="PMingLiU"/>
          <w:sz w:val="24"/>
          <w:szCs w:val="24"/>
          <w:lang w:val="en-GB" w:eastAsia="zh-TW"/>
        </w:rPr>
        <w:t xml:space="preserve">also be </w:t>
      </w:r>
      <w:r w:rsidR="00410821">
        <w:rPr>
          <w:rFonts w:eastAsia="PMingLiU"/>
          <w:sz w:val="24"/>
          <w:szCs w:val="24"/>
          <w:lang w:val="en-GB" w:eastAsia="zh-TW"/>
        </w:rPr>
        <w:t>used to report potential assistance information and gNB will have the flexibility to continue using CG or switch to DG scheduling.</w:t>
      </w:r>
    </w:p>
    <w:p w14:paraId="1528D3F6" w14:textId="33E4B6D5" w:rsidR="002250E7" w:rsidRPr="003C05CB" w:rsidRDefault="000A7C50" w:rsidP="00B76F98">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CG scheduling to be used for UL AR traffic</w:t>
      </w:r>
      <w:r w:rsidR="00817A2A">
        <w:rPr>
          <w:rFonts w:ascii="Times New Roman" w:eastAsiaTheme="minorEastAsia" w:hAnsi="Times New Roman" w:cs="Times New Roman"/>
          <w:b/>
          <w:bCs/>
          <w:i/>
          <w:iCs/>
          <w:noProof/>
          <w:lang w:val="en-GB" w:eastAsia="zh-CN"/>
        </w:rPr>
        <w:t xml:space="preserve"> join</w:t>
      </w:r>
      <w:r w:rsidR="002250E7">
        <w:rPr>
          <w:rFonts w:ascii="Times New Roman" w:eastAsiaTheme="minorEastAsia" w:hAnsi="Times New Roman" w:cs="Times New Roman"/>
          <w:b/>
          <w:bCs/>
          <w:i/>
          <w:iCs/>
          <w:noProof/>
          <w:lang w:val="en-GB" w:eastAsia="zh-CN"/>
        </w:rPr>
        <w:t>t</w:t>
      </w:r>
      <w:r w:rsidR="00817A2A">
        <w:rPr>
          <w:rFonts w:ascii="Times New Roman" w:eastAsiaTheme="minorEastAsia" w:hAnsi="Times New Roman" w:cs="Times New Roman"/>
          <w:b/>
          <w:bCs/>
          <w:i/>
          <w:iCs/>
          <w:noProof/>
          <w:lang w:val="en-GB" w:eastAsia="zh-CN"/>
        </w:rPr>
        <w:t>ly with DG</w:t>
      </w:r>
      <w:r>
        <w:rPr>
          <w:rFonts w:ascii="Times New Roman" w:eastAsiaTheme="minorEastAsia" w:hAnsi="Times New Roman" w:cs="Times New Roman"/>
          <w:b/>
          <w:bCs/>
          <w:i/>
          <w:iCs/>
          <w:noProof/>
          <w:lang w:val="en-GB" w:eastAsia="zh-CN"/>
        </w:rPr>
        <w:t xml:space="preserve">. </w:t>
      </w:r>
    </w:p>
    <w:p w14:paraId="5DE64D88" w14:textId="77777777" w:rsidR="00DC656C" w:rsidRDefault="002250E7" w:rsidP="00B738AD">
      <w:pPr>
        <w:jc w:val="both"/>
        <w:rPr>
          <w:sz w:val="24"/>
          <w:szCs w:val="24"/>
          <w:lang w:eastAsia="zh-TW"/>
        </w:rPr>
      </w:pPr>
      <w:r>
        <w:rPr>
          <w:sz w:val="24"/>
          <w:szCs w:val="24"/>
          <w:lang w:eastAsia="zh-TW"/>
        </w:rPr>
        <w:t>However, configuring CG resources to cater for the largest packet size is very resource inefficient and can penalize the system capacity.</w:t>
      </w:r>
      <w:r w:rsidR="00077F30">
        <w:rPr>
          <w:sz w:val="24"/>
          <w:szCs w:val="24"/>
          <w:lang w:eastAsia="zh-TW"/>
        </w:rPr>
        <w:t xml:space="preserve"> Also, the jitter, although small, can impact the performance of CG.</w:t>
      </w:r>
      <w:r>
        <w:rPr>
          <w:sz w:val="24"/>
          <w:szCs w:val="24"/>
          <w:lang w:eastAsia="zh-TW"/>
        </w:rPr>
        <w:t xml:space="preserve"> Therefore, configuring m</w:t>
      </w:r>
      <w:r w:rsidRPr="002250E7">
        <w:rPr>
          <w:sz w:val="24"/>
          <w:szCs w:val="24"/>
          <w:lang w:eastAsia="zh-TW"/>
        </w:rPr>
        <w:t xml:space="preserve">ultiple PUSCH occasions in a </w:t>
      </w:r>
      <w:r w:rsidR="00077F30">
        <w:rPr>
          <w:sz w:val="24"/>
          <w:szCs w:val="24"/>
          <w:lang w:eastAsia="zh-TW"/>
        </w:rPr>
        <w:t xml:space="preserve">CG </w:t>
      </w:r>
      <w:r w:rsidRPr="002250E7">
        <w:rPr>
          <w:sz w:val="24"/>
          <w:szCs w:val="24"/>
          <w:lang w:eastAsia="zh-TW"/>
        </w:rPr>
        <w:t xml:space="preserve">period </w:t>
      </w:r>
      <w:r w:rsidR="00077F30">
        <w:rPr>
          <w:sz w:val="24"/>
          <w:szCs w:val="24"/>
          <w:lang w:eastAsia="zh-TW"/>
        </w:rPr>
        <w:t>is</w:t>
      </w:r>
      <w:r w:rsidRPr="002250E7">
        <w:rPr>
          <w:sz w:val="24"/>
          <w:szCs w:val="24"/>
          <w:lang w:eastAsia="zh-TW"/>
        </w:rPr>
        <w:t xml:space="preserve"> useful to address the variability in the UL packets sizes.  </w:t>
      </w:r>
    </w:p>
    <w:p w14:paraId="26958F3E" w14:textId="477F01A9" w:rsidR="00DC656C" w:rsidRPr="00DC656C" w:rsidRDefault="00DC656C" w:rsidP="00B738AD">
      <w:pPr>
        <w:jc w:val="both"/>
        <w:rPr>
          <w:sz w:val="24"/>
          <w:szCs w:val="24"/>
          <w:lang w:eastAsia="zh-TW"/>
        </w:rPr>
      </w:pPr>
      <w:r w:rsidRPr="00DC656C">
        <w:rPr>
          <w:sz w:val="24"/>
          <w:szCs w:val="24"/>
          <w:lang w:eastAsia="zh-TW"/>
        </w:rPr>
        <w:t xml:space="preserve">The UE has awareness about the UL data and can request increase or decrease of the CG resources. UE can send a request via UCI piggy-backed on PUSCH or via MAC CE for adjustment of the UL allocated </w:t>
      </w:r>
      <w:r w:rsidR="00B738AD">
        <w:rPr>
          <w:sz w:val="24"/>
          <w:szCs w:val="24"/>
          <w:lang w:eastAsia="zh-TW"/>
        </w:rPr>
        <w:t>PUSCH occasions</w:t>
      </w:r>
      <w:r w:rsidRPr="00DC656C">
        <w:rPr>
          <w:sz w:val="24"/>
          <w:szCs w:val="24"/>
          <w:lang w:eastAsia="zh-TW"/>
        </w:rPr>
        <w:t xml:space="preserve">. </w:t>
      </w:r>
      <w:r w:rsidR="001B35BA">
        <w:rPr>
          <w:sz w:val="24"/>
          <w:szCs w:val="24"/>
          <w:lang w:eastAsia="zh-TW"/>
        </w:rPr>
        <w:t xml:space="preserve">The </w:t>
      </w:r>
      <w:r w:rsidRPr="00DC656C">
        <w:rPr>
          <w:sz w:val="24"/>
          <w:szCs w:val="24"/>
          <w:lang w:eastAsia="zh-TW"/>
        </w:rPr>
        <w:t xml:space="preserve">UE can send explicit information about the size of data in the buffer </w:t>
      </w:r>
      <w:r w:rsidR="00B738AD">
        <w:rPr>
          <w:sz w:val="24"/>
          <w:szCs w:val="24"/>
          <w:lang w:eastAsia="zh-TW"/>
        </w:rPr>
        <w:t xml:space="preserve">via BSR or can be more explicit by signalling the number and the sizes of the </w:t>
      </w:r>
      <w:r w:rsidRPr="00DC656C">
        <w:rPr>
          <w:sz w:val="24"/>
          <w:szCs w:val="24"/>
          <w:lang w:eastAsia="zh-TW"/>
        </w:rPr>
        <w:t>PDU set</w:t>
      </w:r>
      <w:r w:rsidR="00B738AD">
        <w:rPr>
          <w:sz w:val="24"/>
          <w:szCs w:val="24"/>
          <w:lang w:eastAsia="zh-TW"/>
        </w:rPr>
        <w:t>s waiting to be transmitted</w:t>
      </w:r>
      <w:r w:rsidRPr="00DC656C">
        <w:rPr>
          <w:sz w:val="24"/>
          <w:szCs w:val="24"/>
          <w:lang w:eastAsia="zh-TW"/>
        </w:rPr>
        <w:t xml:space="preserve"> together with information about the</w:t>
      </w:r>
      <w:r w:rsidR="00B738AD">
        <w:rPr>
          <w:sz w:val="24"/>
          <w:szCs w:val="24"/>
          <w:lang w:eastAsia="zh-TW"/>
        </w:rPr>
        <w:t>ir</w:t>
      </w:r>
      <w:r w:rsidRPr="00DC656C">
        <w:rPr>
          <w:sz w:val="24"/>
          <w:szCs w:val="24"/>
          <w:lang w:eastAsia="zh-TW"/>
        </w:rPr>
        <w:t xml:space="preserve"> priority level </w:t>
      </w:r>
      <w:r w:rsidR="00B738AD">
        <w:rPr>
          <w:sz w:val="24"/>
          <w:szCs w:val="24"/>
          <w:lang w:eastAsia="zh-TW"/>
        </w:rPr>
        <w:t>or</w:t>
      </w:r>
      <w:r w:rsidRPr="00DC656C">
        <w:rPr>
          <w:sz w:val="24"/>
          <w:szCs w:val="24"/>
          <w:lang w:eastAsia="zh-TW"/>
        </w:rPr>
        <w:t xml:space="preserve"> the</w:t>
      </w:r>
      <w:r w:rsidR="00B738AD">
        <w:rPr>
          <w:sz w:val="24"/>
          <w:szCs w:val="24"/>
          <w:lang w:eastAsia="zh-TW"/>
        </w:rPr>
        <w:t>ir</w:t>
      </w:r>
      <w:r w:rsidRPr="00DC656C">
        <w:rPr>
          <w:sz w:val="24"/>
          <w:szCs w:val="24"/>
          <w:lang w:eastAsia="zh-TW"/>
        </w:rPr>
        <w:t xml:space="preserve"> remaining delay budget. gNB can use this information to adjust CG resources and </w:t>
      </w:r>
      <w:r w:rsidR="00B738AD">
        <w:rPr>
          <w:sz w:val="24"/>
          <w:szCs w:val="24"/>
          <w:lang w:eastAsia="zh-TW"/>
        </w:rPr>
        <w:t xml:space="preserve">to </w:t>
      </w:r>
      <w:r w:rsidRPr="00DC656C">
        <w:rPr>
          <w:sz w:val="24"/>
          <w:szCs w:val="24"/>
          <w:lang w:eastAsia="zh-TW"/>
        </w:rPr>
        <w:t xml:space="preserve">adjust </w:t>
      </w:r>
      <w:r w:rsidR="00B738AD">
        <w:rPr>
          <w:sz w:val="24"/>
          <w:szCs w:val="24"/>
          <w:lang w:eastAsia="zh-TW"/>
        </w:rPr>
        <w:t xml:space="preserve">the </w:t>
      </w:r>
      <w:r w:rsidRPr="00DC656C">
        <w:rPr>
          <w:sz w:val="24"/>
          <w:szCs w:val="24"/>
          <w:lang w:eastAsia="zh-TW"/>
        </w:rPr>
        <w:t xml:space="preserve">CG configuration. </w:t>
      </w:r>
      <w:proofErr w:type="gramStart"/>
      <w:r w:rsidRPr="00DC656C">
        <w:rPr>
          <w:sz w:val="24"/>
          <w:szCs w:val="24"/>
          <w:lang w:eastAsia="zh-TW"/>
        </w:rPr>
        <w:t>E.g.</w:t>
      </w:r>
      <w:proofErr w:type="gramEnd"/>
      <w:r w:rsidRPr="00DC656C">
        <w:rPr>
          <w:sz w:val="24"/>
          <w:szCs w:val="24"/>
          <w:lang w:eastAsia="zh-TW"/>
        </w:rPr>
        <w:t xml:space="preserve"> for high priority PDU set with small remaining delay budget, the gNB can advance the CG </w:t>
      </w:r>
      <w:r w:rsidR="00B738AD">
        <w:rPr>
          <w:sz w:val="24"/>
          <w:szCs w:val="24"/>
          <w:lang w:eastAsia="zh-TW"/>
        </w:rPr>
        <w:t>PUSCH occasions, it can</w:t>
      </w:r>
      <w:r w:rsidRPr="00DC656C">
        <w:rPr>
          <w:sz w:val="24"/>
          <w:szCs w:val="24"/>
          <w:lang w:eastAsia="zh-TW"/>
        </w:rPr>
        <w:t xml:space="preserve"> </w:t>
      </w:r>
      <w:r w:rsidR="001B35BA">
        <w:rPr>
          <w:sz w:val="24"/>
          <w:szCs w:val="24"/>
          <w:lang w:eastAsia="zh-TW"/>
        </w:rPr>
        <w:t xml:space="preserve">also </w:t>
      </w:r>
      <w:r w:rsidRPr="00DC656C">
        <w:rPr>
          <w:sz w:val="24"/>
          <w:szCs w:val="24"/>
          <w:lang w:eastAsia="zh-TW"/>
        </w:rPr>
        <w:t xml:space="preserve">allocate larger resources </w:t>
      </w:r>
      <w:r w:rsidR="00B738AD">
        <w:rPr>
          <w:sz w:val="24"/>
          <w:szCs w:val="24"/>
          <w:lang w:eastAsia="zh-TW"/>
        </w:rPr>
        <w:t>and</w:t>
      </w:r>
      <w:r w:rsidRPr="00DC656C">
        <w:rPr>
          <w:sz w:val="24"/>
          <w:szCs w:val="24"/>
          <w:lang w:eastAsia="zh-TW"/>
        </w:rPr>
        <w:t xml:space="preserve"> reduce MCS to ensure reliability. gNB can also decide to cancel </w:t>
      </w:r>
      <w:r w:rsidR="00B738AD">
        <w:rPr>
          <w:sz w:val="24"/>
          <w:szCs w:val="24"/>
          <w:lang w:eastAsia="zh-TW"/>
        </w:rPr>
        <w:t>some PUSCH occasions</w:t>
      </w:r>
      <w:r w:rsidRPr="00DC656C">
        <w:rPr>
          <w:sz w:val="24"/>
          <w:szCs w:val="24"/>
          <w:lang w:eastAsia="zh-TW"/>
        </w:rPr>
        <w:t xml:space="preserve">. </w:t>
      </w:r>
      <w:proofErr w:type="gramStart"/>
      <w:r w:rsidRPr="00DC656C">
        <w:rPr>
          <w:sz w:val="24"/>
          <w:szCs w:val="24"/>
          <w:lang w:eastAsia="zh-TW"/>
        </w:rPr>
        <w:t>e.g.</w:t>
      </w:r>
      <w:proofErr w:type="gramEnd"/>
      <w:r w:rsidRPr="00DC656C">
        <w:rPr>
          <w:sz w:val="24"/>
          <w:szCs w:val="24"/>
          <w:lang w:eastAsia="zh-TW"/>
        </w:rPr>
        <w:t xml:space="preserve"> for </w:t>
      </w:r>
      <w:r w:rsidR="00B738AD">
        <w:rPr>
          <w:sz w:val="24"/>
          <w:szCs w:val="24"/>
          <w:lang w:eastAsia="zh-TW"/>
        </w:rPr>
        <w:t xml:space="preserve">smaller PDU sets </w:t>
      </w:r>
      <w:r w:rsidR="00DD0ACB">
        <w:rPr>
          <w:sz w:val="24"/>
          <w:szCs w:val="24"/>
          <w:lang w:eastAsia="zh-TW"/>
        </w:rPr>
        <w:t xml:space="preserve">or some </w:t>
      </w:r>
      <w:r w:rsidRPr="00DC656C">
        <w:rPr>
          <w:sz w:val="24"/>
          <w:szCs w:val="24"/>
          <w:lang w:eastAsia="zh-TW"/>
        </w:rPr>
        <w:t>low priority PDU sets with limited remaining delay budget</w:t>
      </w:r>
      <w:r w:rsidR="00DD0ACB">
        <w:rPr>
          <w:sz w:val="24"/>
          <w:szCs w:val="24"/>
          <w:lang w:eastAsia="zh-TW"/>
        </w:rPr>
        <w:t>. The</w:t>
      </w:r>
      <w:r w:rsidRPr="00DC656C">
        <w:rPr>
          <w:sz w:val="24"/>
          <w:szCs w:val="24"/>
          <w:lang w:eastAsia="zh-TW"/>
        </w:rPr>
        <w:t xml:space="preserve"> UE can </w:t>
      </w:r>
      <w:r w:rsidR="00DD0ACB">
        <w:rPr>
          <w:sz w:val="24"/>
          <w:szCs w:val="24"/>
          <w:lang w:eastAsia="zh-TW"/>
        </w:rPr>
        <w:t xml:space="preserve">be given the ability to </w:t>
      </w:r>
      <w:r w:rsidRPr="00DC656C">
        <w:rPr>
          <w:sz w:val="24"/>
          <w:szCs w:val="24"/>
          <w:lang w:eastAsia="zh-TW"/>
        </w:rPr>
        <w:t xml:space="preserve">request </w:t>
      </w:r>
      <w:r w:rsidR="00DD0ACB">
        <w:rPr>
          <w:sz w:val="24"/>
          <w:szCs w:val="24"/>
          <w:lang w:eastAsia="zh-TW"/>
        </w:rPr>
        <w:t xml:space="preserve">extra PUSCH occasions or </w:t>
      </w:r>
      <w:r w:rsidRPr="00DC656C">
        <w:rPr>
          <w:sz w:val="24"/>
          <w:szCs w:val="24"/>
          <w:lang w:eastAsia="zh-TW"/>
        </w:rPr>
        <w:t>to cancel some occasions</w:t>
      </w:r>
      <w:r w:rsidR="00DD0ACB">
        <w:rPr>
          <w:sz w:val="24"/>
          <w:szCs w:val="24"/>
          <w:lang w:eastAsia="zh-TW"/>
        </w:rPr>
        <w:t>.</w:t>
      </w:r>
    </w:p>
    <w:p w14:paraId="5CAEBB11" w14:textId="77777777" w:rsidR="001B35BA" w:rsidRPr="003F085C" w:rsidRDefault="001B35BA" w:rsidP="001B35BA">
      <w:pPr>
        <w:pStyle w:val="BodyText"/>
        <w:autoSpaceDE/>
        <w:autoSpaceDN/>
        <w:adjustRightInd/>
        <w:snapToGrid/>
        <w:rPr>
          <w:rFonts w:eastAsia="PMingLiU"/>
          <w:sz w:val="24"/>
          <w:szCs w:val="24"/>
          <w:lang w:val="en-GB" w:eastAsia="zh-TW"/>
        </w:rPr>
      </w:pPr>
    </w:p>
    <w:p w14:paraId="7D302211" w14:textId="2CE47EB9" w:rsidR="002250E7" w:rsidRPr="001B35BA" w:rsidRDefault="001B35BA" w:rsidP="00541913">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Multiple </w:t>
      </w:r>
      <w:r w:rsidRPr="001B35BA">
        <w:rPr>
          <w:rFonts w:ascii="Times New Roman" w:eastAsiaTheme="minorEastAsia" w:hAnsi="Times New Roman" w:cs="Times New Roman"/>
          <w:b/>
          <w:bCs/>
          <w:i/>
          <w:iCs/>
          <w:noProof/>
          <w:lang w:val="en-GB" w:eastAsia="zh-CN"/>
        </w:rPr>
        <w:t>PUSCH occasions in a CG period is useful</w:t>
      </w:r>
      <w:r w:rsidR="008F6A9D">
        <w:rPr>
          <w:rFonts w:ascii="Times New Roman" w:eastAsiaTheme="minorEastAsia" w:hAnsi="Times New Roman" w:cs="Times New Roman"/>
          <w:b/>
          <w:bCs/>
          <w:i/>
          <w:iCs/>
          <w:noProof/>
          <w:lang w:val="en-GB" w:eastAsia="zh-CN"/>
        </w:rPr>
        <w:t xml:space="preserve"> for UL AR traffic.</w:t>
      </w:r>
    </w:p>
    <w:p w14:paraId="05E48553" w14:textId="239C86EA" w:rsidR="002250E7" w:rsidRDefault="002809D8" w:rsidP="00B76F98">
      <w:pPr>
        <w:rPr>
          <w:sz w:val="24"/>
          <w:szCs w:val="24"/>
          <w:lang w:eastAsia="zh-TW"/>
        </w:rPr>
      </w:pPr>
      <w:r>
        <w:rPr>
          <w:sz w:val="24"/>
          <w:szCs w:val="24"/>
          <w:lang w:eastAsia="zh-TW"/>
        </w:rPr>
        <w:t xml:space="preserve">Multiple active CGs is also useful for UL AR to address the jitter and the variable packet sizes. Currently, joint release of multiple CGs is supported in NR, but only one CG can be activated at a time. Hence, joint activation of multiple CGs can be useful. </w:t>
      </w:r>
    </w:p>
    <w:p w14:paraId="02FB7BB7" w14:textId="77777777" w:rsidR="00F60AA7" w:rsidRPr="003F085C" w:rsidRDefault="00F60AA7" w:rsidP="00F60AA7">
      <w:pPr>
        <w:pStyle w:val="BodyText"/>
        <w:autoSpaceDE/>
        <w:autoSpaceDN/>
        <w:adjustRightInd/>
        <w:snapToGrid/>
        <w:rPr>
          <w:rFonts w:eastAsia="PMingLiU"/>
          <w:sz w:val="24"/>
          <w:szCs w:val="24"/>
          <w:lang w:val="en-GB" w:eastAsia="zh-TW"/>
        </w:rPr>
      </w:pPr>
    </w:p>
    <w:p w14:paraId="04C5BAE1" w14:textId="79E31E15" w:rsidR="00F60AA7" w:rsidRPr="001B35BA" w:rsidRDefault="00F60AA7" w:rsidP="00F60AA7">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joint activation of multiple CG configurations. </w:t>
      </w:r>
    </w:p>
    <w:p w14:paraId="46F07FAC" w14:textId="77777777" w:rsidR="00F60AA7" w:rsidRDefault="00F60AA7" w:rsidP="00B76F98">
      <w:pPr>
        <w:rPr>
          <w:sz w:val="24"/>
          <w:szCs w:val="24"/>
          <w:lang w:eastAsia="zh-TW"/>
        </w:rPr>
      </w:pPr>
    </w:p>
    <w:p w14:paraId="01DE7ADD" w14:textId="5A583B37" w:rsidR="00825ABB" w:rsidRPr="00B76F98" w:rsidRDefault="00B76F98" w:rsidP="00B76F98">
      <w:pPr>
        <w:rPr>
          <w:sz w:val="24"/>
          <w:szCs w:val="24"/>
          <w:lang w:eastAsia="zh-TW"/>
        </w:rPr>
      </w:pPr>
      <w:r w:rsidRPr="00B76F98">
        <w:rPr>
          <w:sz w:val="24"/>
          <w:szCs w:val="24"/>
          <w:lang w:eastAsia="zh-TW"/>
        </w:rPr>
        <w:t xml:space="preserve">Also, </w:t>
      </w:r>
      <w:r>
        <w:rPr>
          <w:sz w:val="24"/>
          <w:szCs w:val="24"/>
          <w:lang w:eastAsia="zh-TW"/>
        </w:rPr>
        <w:t xml:space="preserve">current UL AR traffic periodicities are not supported by CG. </w:t>
      </w:r>
      <w:r w:rsidR="00B67110">
        <w:rPr>
          <w:sz w:val="24"/>
          <w:szCs w:val="24"/>
          <w:lang w:eastAsia="zh-TW"/>
        </w:rPr>
        <w:t>Hence, c</w:t>
      </w:r>
      <w:r w:rsidR="00905302">
        <w:rPr>
          <w:sz w:val="24"/>
          <w:szCs w:val="24"/>
          <w:lang w:eastAsia="zh-TW"/>
        </w:rPr>
        <w:t xml:space="preserve">urrent CG periodicities should be enhanced to align with the non-integer XR traffic periodicities. </w:t>
      </w:r>
    </w:p>
    <w:p w14:paraId="41ACF564" w14:textId="77777777" w:rsidR="00B76F98" w:rsidRPr="003F085C" w:rsidRDefault="00B76F98" w:rsidP="00B76F98">
      <w:pPr>
        <w:pStyle w:val="BodyText"/>
        <w:autoSpaceDE/>
        <w:autoSpaceDN/>
        <w:adjustRightInd/>
        <w:snapToGrid/>
        <w:rPr>
          <w:rFonts w:eastAsia="PMingLiU"/>
          <w:sz w:val="24"/>
          <w:szCs w:val="24"/>
          <w:lang w:val="en-GB" w:eastAsia="zh-TW"/>
        </w:rPr>
      </w:pPr>
    </w:p>
    <w:p w14:paraId="4727F1DF" w14:textId="67C89F9E" w:rsidR="004208B6" w:rsidRDefault="00B76F98" w:rsidP="00F60AA7">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CG </w:t>
      </w:r>
      <w:r w:rsidR="00FE6036">
        <w:rPr>
          <w:rFonts w:ascii="Times New Roman" w:eastAsiaTheme="minorEastAsia" w:hAnsi="Times New Roman" w:cs="Times New Roman"/>
          <w:b/>
          <w:bCs/>
          <w:i/>
          <w:iCs/>
          <w:noProof/>
          <w:lang w:val="en-GB" w:eastAsia="zh-CN"/>
        </w:rPr>
        <w:t>periodicities require enhancement to align with UL AR traffic periodicities</w:t>
      </w:r>
    </w:p>
    <w:p w14:paraId="221DDF70" w14:textId="77777777" w:rsidR="00136085" w:rsidRPr="00EE036A" w:rsidRDefault="00136085" w:rsidP="00136085">
      <w:pPr>
        <w:pStyle w:val="BodyText"/>
        <w:autoSpaceDE/>
        <w:autoSpaceDN/>
        <w:adjustRightInd/>
        <w:snapToGrid/>
        <w:rPr>
          <w:rFonts w:eastAsia="PMingLiU"/>
          <w:sz w:val="24"/>
          <w:szCs w:val="24"/>
          <w:lang w:val="en-GB" w:eastAsia="zh-TW"/>
        </w:rPr>
      </w:pPr>
    </w:p>
    <w:p w14:paraId="6F118801" w14:textId="09208990" w:rsidR="00136085" w:rsidRDefault="00136085" w:rsidP="00136085">
      <w:pPr>
        <w:pStyle w:val="Heading1"/>
        <w:jc w:val="both"/>
        <w:rPr>
          <w:lang w:eastAsia="zh-TW"/>
        </w:rPr>
      </w:pPr>
      <w:r>
        <w:rPr>
          <w:lang w:eastAsia="zh-TW"/>
        </w:rPr>
        <w:t xml:space="preserve"> Adaptive</w:t>
      </w:r>
      <w:r w:rsidR="00F566F7">
        <w:rPr>
          <w:lang w:eastAsia="zh-TW"/>
        </w:rPr>
        <w:t xml:space="preserve"> number of</w:t>
      </w:r>
      <w:r>
        <w:rPr>
          <w:lang w:eastAsia="zh-TW"/>
        </w:rPr>
        <w:t xml:space="preserve"> HARQ retransmissions</w:t>
      </w:r>
    </w:p>
    <w:p w14:paraId="41146EAC" w14:textId="77777777" w:rsidR="00136085" w:rsidRDefault="00136085" w:rsidP="00136085">
      <w:pPr>
        <w:pStyle w:val="BodyText"/>
        <w:autoSpaceDE/>
        <w:autoSpaceDN/>
        <w:adjustRightInd/>
        <w:snapToGrid/>
        <w:rPr>
          <w:sz w:val="24"/>
          <w:szCs w:val="24"/>
        </w:rPr>
      </w:pPr>
    </w:p>
    <w:p w14:paraId="38F2C9D5" w14:textId="77777777" w:rsidR="00136085" w:rsidRDefault="00136085" w:rsidP="00136085">
      <w:pPr>
        <w:pStyle w:val="BodyText"/>
        <w:autoSpaceDE/>
        <w:autoSpaceDN/>
        <w:adjustRightInd/>
        <w:snapToGrid/>
        <w:rPr>
          <w:sz w:val="24"/>
          <w:szCs w:val="24"/>
          <w:lang w:eastAsia="sv-SE"/>
        </w:rPr>
      </w:pPr>
      <w:r w:rsidRPr="00136085">
        <w:rPr>
          <w:sz w:val="24"/>
          <w:szCs w:val="24"/>
          <w:lang w:eastAsia="sv-SE"/>
        </w:rPr>
        <w:t xml:space="preserve">gNB </w:t>
      </w:r>
      <w:r>
        <w:rPr>
          <w:sz w:val="24"/>
          <w:szCs w:val="24"/>
          <w:lang w:eastAsia="sv-SE"/>
        </w:rPr>
        <w:t>and</w:t>
      </w:r>
      <w:r w:rsidRPr="00136085">
        <w:rPr>
          <w:sz w:val="24"/>
          <w:szCs w:val="24"/>
          <w:lang w:eastAsia="sv-SE"/>
        </w:rPr>
        <w:t xml:space="preserve"> UE can have awareness about delay budget</w:t>
      </w:r>
      <w:r>
        <w:rPr>
          <w:sz w:val="24"/>
          <w:szCs w:val="24"/>
          <w:lang w:eastAsia="sv-SE"/>
        </w:rPr>
        <w:t xml:space="preserve"> and priority</w:t>
      </w:r>
      <w:r w:rsidRPr="00136085">
        <w:rPr>
          <w:sz w:val="24"/>
          <w:szCs w:val="24"/>
          <w:lang w:eastAsia="sv-SE"/>
        </w:rPr>
        <w:t xml:space="preserve"> of PDUs </w:t>
      </w:r>
      <w:r>
        <w:rPr>
          <w:sz w:val="24"/>
          <w:szCs w:val="24"/>
          <w:lang w:eastAsia="sv-SE"/>
        </w:rPr>
        <w:t>or</w:t>
      </w:r>
      <w:r w:rsidRPr="00136085">
        <w:rPr>
          <w:sz w:val="24"/>
          <w:szCs w:val="24"/>
          <w:lang w:eastAsia="sv-SE"/>
        </w:rPr>
        <w:t xml:space="preserve"> PDU sets. </w:t>
      </w:r>
      <w:r>
        <w:rPr>
          <w:sz w:val="24"/>
          <w:szCs w:val="24"/>
          <w:lang w:eastAsia="sv-SE"/>
        </w:rPr>
        <w:t>gNB can also</w:t>
      </w:r>
      <w:r w:rsidRPr="00136085">
        <w:rPr>
          <w:sz w:val="24"/>
          <w:szCs w:val="24"/>
          <w:lang w:eastAsia="sv-SE"/>
        </w:rPr>
        <w:t xml:space="preserve"> have awareness about RAN congestion. </w:t>
      </w:r>
      <w:r>
        <w:rPr>
          <w:sz w:val="24"/>
          <w:szCs w:val="24"/>
          <w:lang w:eastAsia="sv-SE"/>
        </w:rPr>
        <w:t xml:space="preserve">Therefore, </w:t>
      </w:r>
      <w:r w:rsidRPr="00136085">
        <w:rPr>
          <w:sz w:val="24"/>
          <w:szCs w:val="24"/>
          <w:lang w:eastAsia="sv-SE"/>
        </w:rPr>
        <w:t xml:space="preserve">gNB and UE </w:t>
      </w:r>
      <w:r>
        <w:rPr>
          <w:sz w:val="24"/>
          <w:szCs w:val="24"/>
          <w:lang w:eastAsia="sv-SE"/>
        </w:rPr>
        <w:t>should be able to</w:t>
      </w:r>
      <w:r w:rsidRPr="00136085">
        <w:rPr>
          <w:sz w:val="24"/>
          <w:szCs w:val="24"/>
          <w:lang w:eastAsia="sv-SE"/>
        </w:rPr>
        <w:t xml:space="preserve"> decide to drop a PDU</w:t>
      </w:r>
      <w:r>
        <w:rPr>
          <w:sz w:val="24"/>
          <w:szCs w:val="24"/>
          <w:lang w:eastAsia="sv-SE"/>
        </w:rPr>
        <w:t xml:space="preserve"> or</w:t>
      </w:r>
      <w:r w:rsidRPr="00136085">
        <w:rPr>
          <w:sz w:val="24"/>
          <w:szCs w:val="24"/>
          <w:lang w:eastAsia="sv-SE"/>
        </w:rPr>
        <w:t xml:space="preserve"> a PDU set due to limited delay budget (</w:t>
      </w:r>
      <w:proofErr w:type="gramStart"/>
      <w:r w:rsidRPr="00136085">
        <w:rPr>
          <w:sz w:val="24"/>
          <w:szCs w:val="24"/>
          <w:lang w:eastAsia="sv-SE"/>
        </w:rPr>
        <w:t>e.g.</w:t>
      </w:r>
      <w:proofErr w:type="gramEnd"/>
      <w:r w:rsidRPr="00136085">
        <w:rPr>
          <w:sz w:val="24"/>
          <w:szCs w:val="24"/>
          <w:lang w:eastAsia="sv-SE"/>
        </w:rPr>
        <w:t xml:space="preserve"> PDB close to expiry) or</w:t>
      </w:r>
      <w:r>
        <w:rPr>
          <w:sz w:val="24"/>
          <w:szCs w:val="24"/>
          <w:lang w:eastAsia="sv-SE"/>
        </w:rPr>
        <w:t xml:space="preserve"> due to</w:t>
      </w:r>
      <w:r w:rsidRPr="00136085">
        <w:rPr>
          <w:sz w:val="24"/>
          <w:szCs w:val="24"/>
          <w:lang w:eastAsia="sv-SE"/>
        </w:rPr>
        <w:t xml:space="preserve"> congestion (e.g. dropping low priority PDUs or PDU sets)</w:t>
      </w:r>
      <w:r>
        <w:rPr>
          <w:sz w:val="24"/>
          <w:szCs w:val="24"/>
          <w:lang w:eastAsia="sv-SE"/>
        </w:rPr>
        <w:t>.</w:t>
      </w:r>
    </w:p>
    <w:p w14:paraId="0910E1CF" w14:textId="607E4735" w:rsidR="000A7C50" w:rsidRDefault="00136085" w:rsidP="00136085">
      <w:pPr>
        <w:pStyle w:val="BodyText"/>
        <w:autoSpaceDE/>
        <w:autoSpaceDN/>
        <w:adjustRightInd/>
        <w:snapToGrid/>
        <w:rPr>
          <w:sz w:val="24"/>
          <w:szCs w:val="24"/>
          <w:lang w:eastAsia="sv-SE"/>
        </w:rPr>
      </w:pPr>
      <w:r w:rsidRPr="00136085">
        <w:rPr>
          <w:sz w:val="24"/>
          <w:szCs w:val="24"/>
          <w:lang w:eastAsia="sv-SE"/>
        </w:rPr>
        <w:t xml:space="preserve"> gNB an</w:t>
      </w:r>
      <w:r>
        <w:rPr>
          <w:sz w:val="24"/>
          <w:szCs w:val="24"/>
          <w:lang w:eastAsia="sv-SE"/>
        </w:rPr>
        <w:t>d</w:t>
      </w:r>
      <w:r w:rsidRPr="00136085">
        <w:rPr>
          <w:sz w:val="24"/>
          <w:szCs w:val="24"/>
          <w:lang w:eastAsia="sv-SE"/>
        </w:rPr>
        <w:t xml:space="preserve"> UE </w:t>
      </w:r>
      <w:r>
        <w:rPr>
          <w:sz w:val="24"/>
          <w:szCs w:val="24"/>
          <w:lang w:eastAsia="sv-SE"/>
        </w:rPr>
        <w:t>should be able to</w:t>
      </w:r>
      <w:r w:rsidRPr="00136085">
        <w:rPr>
          <w:sz w:val="24"/>
          <w:szCs w:val="24"/>
          <w:lang w:eastAsia="sv-SE"/>
        </w:rPr>
        <w:t xml:space="preserve"> decide to limit the number of HARQ retransmissions to meet the delay budget and limit</w:t>
      </w:r>
      <w:r>
        <w:rPr>
          <w:sz w:val="24"/>
          <w:szCs w:val="24"/>
          <w:lang w:eastAsia="sv-SE"/>
        </w:rPr>
        <w:t xml:space="preserve"> the</w:t>
      </w:r>
      <w:r w:rsidRPr="00136085">
        <w:rPr>
          <w:sz w:val="24"/>
          <w:szCs w:val="24"/>
          <w:lang w:eastAsia="sv-SE"/>
        </w:rPr>
        <w:t xml:space="preserve"> congestion. In DL, gNB can signal to the UE that the current transmission will have no retransmissions.  </w:t>
      </w:r>
      <w:r w:rsidR="000A7C50">
        <w:rPr>
          <w:sz w:val="24"/>
          <w:szCs w:val="24"/>
          <w:lang w:eastAsia="sv-SE"/>
        </w:rPr>
        <w:t>Then,</w:t>
      </w:r>
      <w:r w:rsidRPr="00136085">
        <w:rPr>
          <w:sz w:val="24"/>
          <w:szCs w:val="24"/>
          <w:lang w:eastAsia="sv-SE"/>
        </w:rPr>
        <w:t xml:space="preserve"> the UE doesn’t need to send </w:t>
      </w:r>
      <w:proofErr w:type="gramStart"/>
      <w:r w:rsidRPr="00136085">
        <w:rPr>
          <w:sz w:val="24"/>
          <w:szCs w:val="24"/>
          <w:lang w:eastAsia="sv-SE"/>
        </w:rPr>
        <w:t>a HARQ-ACK feedback</w:t>
      </w:r>
      <w:proofErr w:type="gramEnd"/>
      <w:r w:rsidRPr="00136085">
        <w:rPr>
          <w:sz w:val="24"/>
          <w:szCs w:val="24"/>
          <w:lang w:eastAsia="sv-SE"/>
        </w:rPr>
        <w:t xml:space="preserve"> and can flush the buffer after the decoding regardless of the decoding result.</w:t>
      </w:r>
      <w:r w:rsidR="000A7C50">
        <w:rPr>
          <w:sz w:val="24"/>
          <w:szCs w:val="24"/>
          <w:lang w:eastAsia="sv-SE"/>
        </w:rPr>
        <w:t xml:space="preserve"> This will reduce the DL retransmissions and the HARQ-ACK feedback overhead and improves the DL and UL capacity.</w:t>
      </w:r>
    </w:p>
    <w:p w14:paraId="27F83C5F" w14:textId="6B42A014" w:rsidR="00136085" w:rsidRPr="00136085" w:rsidRDefault="00136085" w:rsidP="00136085">
      <w:pPr>
        <w:pStyle w:val="BodyText"/>
        <w:autoSpaceDE/>
        <w:autoSpaceDN/>
        <w:adjustRightInd/>
        <w:snapToGrid/>
        <w:rPr>
          <w:sz w:val="24"/>
          <w:szCs w:val="24"/>
          <w:lang w:eastAsia="sv-SE"/>
        </w:rPr>
      </w:pPr>
      <w:r w:rsidRPr="00136085">
        <w:rPr>
          <w:sz w:val="24"/>
          <w:szCs w:val="24"/>
          <w:lang w:eastAsia="sv-SE"/>
        </w:rPr>
        <w:t xml:space="preserve"> In UL, if it consists of the first transmission, UE can indicate to the gNB that the current transmission will have no retransmissions.  If it consists of a retransmission UE can also indicate that this is </w:t>
      </w:r>
      <w:r w:rsidR="000A7C50">
        <w:rPr>
          <w:sz w:val="24"/>
          <w:szCs w:val="24"/>
          <w:lang w:eastAsia="sv-SE"/>
        </w:rPr>
        <w:t xml:space="preserve">the </w:t>
      </w:r>
      <w:r w:rsidRPr="00136085">
        <w:rPr>
          <w:sz w:val="24"/>
          <w:szCs w:val="24"/>
          <w:lang w:eastAsia="sv-SE"/>
        </w:rPr>
        <w:t>last retransmission. In these cases, gNB doesn’t need to schedule a retransmission. UE can be more explicit and indicate the remaining delay budget for a specific PDU or PDU set and signal th</w:t>
      </w:r>
      <w:r w:rsidR="000A7C50">
        <w:rPr>
          <w:sz w:val="24"/>
          <w:szCs w:val="24"/>
          <w:lang w:eastAsia="sv-SE"/>
        </w:rPr>
        <w:t>is</w:t>
      </w:r>
      <w:r w:rsidRPr="00136085">
        <w:rPr>
          <w:sz w:val="24"/>
          <w:szCs w:val="24"/>
          <w:lang w:eastAsia="sv-SE"/>
        </w:rPr>
        <w:t xml:space="preserve"> information to the gNB via UCI piggy-backed on PUSCH or via MAC-CE. </w:t>
      </w:r>
    </w:p>
    <w:p w14:paraId="2A94C476" w14:textId="77777777" w:rsidR="00F566F7" w:rsidRPr="003F085C" w:rsidRDefault="00F566F7" w:rsidP="00F566F7">
      <w:pPr>
        <w:pStyle w:val="BodyText"/>
        <w:autoSpaceDE/>
        <w:autoSpaceDN/>
        <w:adjustRightInd/>
        <w:snapToGrid/>
        <w:rPr>
          <w:rFonts w:eastAsia="PMingLiU"/>
          <w:sz w:val="24"/>
          <w:szCs w:val="24"/>
          <w:lang w:val="en-GB" w:eastAsia="zh-TW"/>
        </w:rPr>
      </w:pPr>
    </w:p>
    <w:p w14:paraId="2841AABA" w14:textId="224AB128" w:rsidR="00F566F7" w:rsidRDefault="00F566F7" w:rsidP="00F60AA7">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Adaptive number of HARQ retransmissions could be studied for better system capacity.</w:t>
      </w:r>
    </w:p>
    <w:p w14:paraId="460C4B09" w14:textId="77777777" w:rsidR="00533D4D" w:rsidRPr="00951EBC" w:rsidRDefault="00533D4D" w:rsidP="00EE036A">
      <w:pPr>
        <w:overflowPunct w:val="0"/>
        <w:autoSpaceDE w:val="0"/>
        <w:autoSpaceDN w:val="0"/>
        <w:jc w:val="both"/>
        <w:rPr>
          <w:sz w:val="24"/>
          <w:szCs w:val="24"/>
        </w:rPr>
      </w:pPr>
    </w:p>
    <w:p w14:paraId="2B9D3C81" w14:textId="77777777" w:rsidR="00EE036A" w:rsidRPr="00072936" w:rsidRDefault="00EE036A" w:rsidP="00EE036A">
      <w:pPr>
        <w:pStyle w:val="Heading1"/>
        <w:jc w:val="both"/>
        <w:rPr>
          <w:lang w:val="en-US"/>
        </w:rPr>
      </w:pPr>
      <w:r w:rsidRPr="00072936">
        <w:rPr>
          <w:lang w:val="en-US" w:eastAsia="zh-TW"/>
        </w:rPr>
        <w:t>Conclusion</w:t>
      </w:r>
    </w:p>
    <w:p w14:paraId="4A26E51F" w14:textId="23D2D162" w:rsidR="00EE036A" w:rsidRPr="00EE036A" w:rsidRDefault="00EE036A" w:rsidP="00EE036A">
      <w:pPr>
        <w:spacing w:after="120"/>
        <w:jc w:val="both"/>
        <w:textAlignment w:val="center"/>
        <w:rPr>
          <w:sz w:val="24"/>
          <w:szCs w:val="24"/>
        </w:rPr>
      </w:pPr>
      <w:r w:rsidRPr="00EE036A">
        <w:rPr>
          <w:sz w:val="24"/>
          <w:szCs w:val="24"/>
        </w:rPr>
        <w:t xml:space="preserve">In this contribution, we have presented several potential enhancements for the XR service that could be studied and explored further to </w:t>
      </w:r>
      <w:r w:rsidR="001E5C14">
        <w:rPr>
          <w:sz w:val="24"/>
          <w:szCs w:val="24"/>
        </w:rPr>
        <w:t xml:space="preserve">enable XR </w:t>
      </w:r>
      <w:r w:rsidR="00266169">
        <w:rPr>
          <w:sz w:val="24"/>
          <w:szCs w:val="24"/>
        </w:rPr>
        <w:t xml:space="preserve">service </w:t>
      </w:r>
      <w:r w:rsidR="001E5C14">
        <w:rPr>
          <w:sz w:val="24"/>
          <w:szCs w:val="24"/>
        </w:rPr>
        <w:t>capacity enhancement</w:t>
      </w:r>
      <w:r w:rsidRPr="00EE036A">
        <w:rPr>
          <w:sz w:val="24"/>
          <w:szCs w:val="24"/>
        </w:rPr>
        <w:t>.</w:t>
      </w:r>
    </w:p>
    <w:p w14:paraId="16DEED07" w14:textId="3FEDA85E" w:rsidR="0009345D" w:rsidRPr="00EE036A" w:rsidRDefault="00EE036A" w:rsidP="00243B9A">
      <w:pPr>
        <w:spacing w:after="120"/>
        <w:jc w:val="both"/>
        <w:textAlignment w:val="center"/>
        <w:rPr>
          <w:sz w:val="24"/>
          <w:szCs w:val="24"/>
        </w:rPr>
      </w:pPr>
      <w:r w:rsidRPr="00EE036A">
        <w:rPr>
          <w:sz w:val="24"/>
          <w:szCs w:val="24"/>
        </w:rPr>
        <w:t xml:space="preserve">We made the following proposals: </w:t>
      </w:r>
    </w:p>
    <w:p w14:paraId="2782F61A" w14:textId="77777777" w:rsidR="00FF3CB1" w:rsidRPr="00CD6333" w:rsidRDefault="00FF3CB1" w:rsidP="00FF3CB1">
      <w:pPr>
        <w:pStyle w:val="ListParagraph"/>
        <w:numPr>
          <w:ilvl w:val="0"/>
          <w:numId w:val="2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CG scheduling to be used for UL pose/control information. </w:t>
      </w:r>
    </w:p>
    <w:p w14:paraId="4C38994C" w14:textId="77777777" w:rsidR="00FF3CB1" w:rsidRPr="003C05CB" w:rsidRDefault="00FF3CB1" w:rsidP="00FF3CB1">
      <w:pPr>
        <w:pStyle w:val="ListParagraph"/>
        <w:numPr>
          <w:ilvl w:val="0"/>
          <w:numId w:val="2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CG scheduling to be used for UL AR traffic jointly with DG. </w:t>
      </w:r>
    </w:p>
    <w:p w14:paraId="654D847B" w14:textId="5E042EFC" w:rsidR="00FF3CB1" w:rsidRDefault="00FF3CB1" w:rsidP="00FF3CB1">
      <w:pPr>
        <w:pStyle w:val="ListParagraph"/>
        <w:numPr>
          <w:ilvl w:val="0"/>
          <w:numId w:val="2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Multiple </w:t>
      </w:r>
      <w:r w:rsidRPr="001B35BA">
        <w:rPr>
          <w:rFonts w:ascii="Times New Roman" w:eastAsiaTheme="minorEastAsia" w:hAnsi="Times New Roman" w:cs="Times New Roman"/>
          <w:b/>
          <w:bCs/>
          <w:i/>
          <w:iCs/>
          <w:noProof/>
          <w:lang w:val="en-GB" w:eastAsia="zh-CN"/>
        </w:rPr>
        <w:t>PUSCH occasions in a CG period is useful</w:t>
      </w:r>
      <w:r>
        <w:rPr>
          <w:rFonts w:ascii="Times New Roman" w:eastAsiaTheme="minorEastAsia" w:hAnsi="Times New Roman" w:cs="Times New Roman"/>
          <w:b/>
          <w:bCs/>
          <w:i/>
          <w:iCs/>
          <w:noProof/>
          <w:lang w:val="en-GB" w:eastAsia="zh-CN"/>
        </w:rPr>
        <w:t xml:space="preserve"> for UL AR traffic.</w:t>
      </w:r>
    </w:p>
    <w:p w14:paraId="618B5A47" w14:textId="49275BAB" w:rsidR="00F60AA7" w:rsidRPr="00F60AA7" w:rsidRDefault="00F60AA7" w:rsidP="00F60AA7">
      <w:pPr>
        <w:pStyle w:val="ListParagraph"/>
        <w:numPr>
          <w:ilvl w:val="0"/>
          <w:numId w:val="2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lastRenderedPageBreak/>
        <w:t xml:space="preserve">Support joint activation of multiple CG configurations. </w:t>
      </w:r>
    </w:p>
    <w:p w14:paraId="78EF3E5E" w14:textId="77777777" w:rsidR="00FF3CB1" w:rsidRDefault="00FF3CB1" w:rsidP="00FF3CB1">
      <w:pPr>
        <w:pStyle w:val="ListParagraph"/>
        <w:numPr>
          <w:ilvl w:val="0"/>
          <w:numId w:val="2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CG periodicities require enhancement to align with UL AR traffic periodicities</w:t>
      </w:r>
    </w:p>
    <w:p w14:paraId="64EE2820" w14:textId="77777777" w:rsidR="00FF3CB1" w:rsidRDefault="00FF3CB1" w:rsidP="00FF3CB1">
      <w:pPr>
        <w:pStyle w:val="ListParagraph"/>
        <w:numPr>
          <w:ilvl w:val="0"/>
          <w:numId w:val="2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Adaptive number of HARQ retransmissions could be studied for better system capacity.</w:t>
      </w:r>
    </w:p>
    <w:p w14:paraId="40F687A2" w14:textId="77777777" w:rsidR="00EE036A" w:rsidRPr="00072936" w:rsidRDefault="00EE036A" w:rsidP="00EE036A">
      <w:pPr>
        <w:pStyle w:val="Heading1"/>
        <w:jc w:val="both"/>
        <w:rPr>
          <w:lang w:val="en-US"/>
        </w:rPr>
      </w:pPr>
      <w:r w:rsidRPr="00072936">
        <w:rPr>
          <w:rFonts w:hint="eastAsia"/>
          <w:lang w:val="en-US" w:eastAsia="zh-TW"/>
        </w:rPr>
        <w:t>References</w:t>
      </w:r>
    </w:p>
    <w:p w14:paraId="4CBE35CE" w14:textId="77777777" w:rsidR="00EE036A" w:rsidRPr="00EE036A" w:rsidRDefault="00EE036A" w:rsidP="00EE036A">
      <w:pPr>
        <w:pStyle w:val="CRCoverPage"/>
        <w:numPr>
          <w:ilvl w:val="0"/>
          <w:numId w:val="3"/>
        </w:numPr>
        <w:tabs>
          <w:tab w:val="right" w:pos="9639"/>
        </w:tabs>
        <w:spacing w:after="0"/>
        <w:rPr>
          <w:rFonts w:ascii="Times New Roman" w:hAnsi="Times New Roman"/>
          <w:sz w:val="24"/>
          <w:szCs w:val="24"/>
          <w:lang w:val="en-US"/>
        </w:rPr>
      </w:pPr>
      <w:bookmarkStart w:id="1" w:name="_Ref108013453"/>
      <w:bookmarkStart w:id="2" w:name="_Ref42692415"/>
      <w:r w:rsidRPr="00EE036A">
        <w:rPr>
          <w:rFonts w:ascii="Times New Roman" w:hAnsi="Times New Roman"/>
          <w:sz w:val="24"/>
          <w:szCs w:val="24"/>
          <w:lang w:val="en-US"/>
        </w:rPr>
        <w:t>RP-213587, “New SID: Study on XR Enhancements for NR” Nokia (moderator), 3GPP TSG RAN#94e, Dec. 2021</w:t>
      </w:r>
      <w:bookmarkEnd w:id="1"/>
    </w:p>
    <w:p w14:paraId="4ED6709D" w14:textId="6D54463F" w:rsidR="00A40271" w:rsidRDefault="00EE036A" w:rsidP="00EE036A">
      <w:pPr>
        <w:pStyle w:val="References"/>
        <w:numPr>
          <w:ilvl w:val="0"/>
          <w:numId w:val="3"/>
        </w:numPr>
        <w:autoSpaceDE w:val="0"/>
        <w:autoSpaceDN w:val="0"/>
        <w:snapToGrid w:val="0"/>
        <w:spacing w:after="60"/>
        <w:jc w:val="both"/>
        <w:rPr>
          <w:sz w:val="24"/>
          <w:lang w:eastAsia="zh-CN"/>
        </w:rPr>
      </w:pPr>
      <w:bookmarkStart w:id="3" w:name="_Ref6671378"/>
      <w:bookmarkStart w:id="4" w:name="_Ref100139785"/>
      <w:r w:rsidRPr="00EE036A">
        <w:rPr>
          <w:sz w:val="24"/>
          <w:lang w:eastAsia="zh-CN"/>
        </w:rPr>
        <w:t>3GPP TR 38.838, “Study on XR (Extended Reality) Evaluations for NR”</w:t>
      </w:r>
      <w:bookmarkEnd w:id="2"/>
      <w:bookmarkEnd w:id="3"/>
      <w:bookmarkEnd w:id="4"/>
    </w:p>
    <w:p w14:paraId="5517CBD5" w14:textId="12CE38B1" w:rsidR="001D6E80" w:rsidRPr="006363B9" w:rsidRDefault="001D6E80" w:rsidP="00EE036A">
      <w:pPr>
        <w:pStyle w:val="References"/>
        <w:numPr>
          <w:ilvl w:val="0"/>
          <w:numId w:val="3"/>
        </w:numPr>
        <w:autoSpaceDE w:val="0"/>
        <w:autoSpaceDN w:val="0"/>
        <w:snapToGrid w:val="0"/>
        <w:spacing w:after="60"/>
        <w:jc w:val="both"/>
        <w:rPr>
          <w:sz w:val="24"/>
          <w:lang w:eastAsia="zh-CN"/>
        </w:rPr>
      </w:pPr>
      <w:bookmarkStart w:id="5" w:name="_Ref111030822"/>
      <w:r>
        <w:rPr>
          <w:rFonts w:ascii="Times" w:eastAsia="Batang" w:hAnsi="Times" w:cs="Times"/>
          <w:sz w:val="24"/>
          <w:lang w:eastAsia="ja-JP"/>
        </w:rPr>
        <w:t>RAN1#109e chairman notes.</w:t>
      </w:r>
      <w:bookmarkEnd w:id="5"/>
    </w:p>
    <w:p w14:paraId="0C618B69" w14:textId="77777777" w:rsidR="006363B9" w:rsidRPr="00331E7B" w:rsidRDefault="006363B9" w:rsidP="006363B9">
      <w:pPr>
        <w:pStyle w:val="References"/>
        <w:numPr>
          <w:ilvl w:val="0"/>
          <w:numId w:val="0"/>
        </w:numPr>
        <w:autoSpaceDE w:val="0"/>
        <w:autoSpaceDN w:val="0"/>
        <w:snapToGrid w:val="0"/>
        <w:spacing w:after="60"/>
        <w:ind w:left="360"/>
        <w:jc w:val="both"/>
        <w:rPr>
          <w:sz w:val="24"/>
          <w:lang w:eastAsia="zh-CN"/>
        </w:rPr>
      </w:pPr>
    </w:p>
    <w:p w14:paraId="7477016E" w14:textId="147EC5FC" w:rsidR="00331E7B"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1DA98F06" w14:textId="6FC621A4" w:rsidR="00331E7B" w:rsidRPr="006363B9" w:rsidRDefault="00331E7B" w:rsidP="006363B9">
      <w:pPr>
        <w:pStyle w:val="Caption"/>
        <w:jc w:val="center"/>
        <w:rPr>
          <w:rFonts w:eastAsia="Times New Roman"/>
          <w:i w:val="0"/>
          <w:iCs w:val="0"/>
          <w:color w:val="auto"/>
          <w:sz w:val="24"/>
          <w:szCs w:val="24"/>
          <w:lang w:val="en-US" w:eastAsia="zh-CN"/>
        </w:rPr>
      </w:pPr>
    </w:p>
    <w:sectPr w:rsidR="00331E7B" w:rsidRPr="00636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D6A77"/>
    <w:multiLevelType w:val="hybridMultilevel"/>
    <w:tmpl w:val="20E0AEF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3417D"/>
    <w:multiLevelType w:val="hybridMultilevel"/>
    <w:tmpl w:val="3F3891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B025C9"/>
    <w:multiLevelType w:val="hybridMultilevel"/>
    <w:tmpl w:val="8C68F11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43716D"/>
    <w:multiLevelType w:val="hybridMultilevel"/>
    <w:tmpl w:val="97F038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6"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8F632DA"/>
    <w:multiLevelType w:val="hybridMultilevel"/>
    <w:tmpl w:val="149C1522"/>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9" w15:restartNumberingAfterBreak="0">
    <w:nsid w:val="38D6265A"/>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390E090C"/>
    <w:multiLevelType w:val="hybridMultilevel"/>
    <w:tmpl w:val="A6081B4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2" w15:restartNumberingAfterBreak="0">
    <w:nsid w:val="3AB55E76"/>
    <w:multiLevelType w:val="hybridMultilevel"/>
    <w:tmpl w:val="1346B662"/>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52F43496"/>
    <w:multiLevelType w:val="hybridMultilevel"/>
    <w:tmpl w:val="3F3891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60659A9"/>
    <w:multiLevelType w:val="hybridMultilevel"/>
    <w:tmpl w:val="C2CCABF6"/>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9130BD"/>
    <w:multiLevelType w:val="hybridMultilevel"/>
    <w:tmpl w:val="97923A1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F2725DE"/>
    <w:multiLevelType w:val="hybridMultilevel"/>
    <w:tmpl w:val="97923A1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6D264BF"/>
    <w:multiLevelType w:val="hybridMultilevel"/>
    <w:tmpl w:val="339A15B4"/>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39455C7"/>
    <w:multiLevelType w:val="hybridMultilevel"/>
    <w:tmpl w:val="C3F6425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9283EB8"/>
    <w:multiLevelType w:val="hybridMultilevel"/>
    <w:tmpl w:val="80000C0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3D4FA8"/>
    <w:multiLevelType w:val="hybridMultilevel"/>
    <w:tmpl w:val="C2CCABF6"/>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8275158">
    <w:abstractNumId w:val="6"/>
  </w:num>
  <w:num w:numId="2" w16cid:durableId="2100910162">
    <w:abstractNumId w:val="1"/>
  </w:num>
  <w:num w:numId="3" w16cid:durableId="329724433">
    <w:abstractNumId w:val="11"/>
  </w:num>
  <w:num w:numId="4" w16cid:durableId="1739982906">
    <w:abstractNumId w:val="9"/>
  </w:num>
  <w:num w:numId="5" w16cid:durableId="1218130945">
    <w:abstractNumId w:val="20"/>
  </w:num>
  <w:num w:numId="6" w16cid:durableId="502550087">
    <w:abstractNumId w:val="19"/>
  </w:num>
  <w:num w:numId="7" w16cid:durableId="831221375">
    <w:abstractNumId w:val="21"/>
  </w:num>
  <w:num w:numId="8" w16cid:durableId="1720058268">
    <w:abstractNumId w:val="23"/>
  </w:num>
  <w:num w:numId="9" w16cid:durableId="1374882560">
    <w:abstractNumId w:val="10"/>
  </w:num>
  <w:num w:numId="10" w16cid:durableId="1939870257">
    <w:abstractNumId w:val="5"/>
  </w:num>
  <w:num w:numId="11" w16cid:durableId="152527361">
    <w:abstractNumId w:val="2"/>
  </w:num>
  <w:num w:numId="12" w16cid:durableId="159078681">
    <w:abstractNumId w:val="15"/>
  </w:num>
  <w:num w:numId="13" w16cid:durableId="1103963344">
    <w:abstractNumId w:val="3"/>
  </w:num>
  <w:num w:numId="14" w16cid:durableId="688919023">
    <w:abstractNumId w:val="14"/>
  </w:num>
  <w:num w:numId="15" w16cid:durableId="47802936">
    <w:abstractNumId w:val="16"/>
  </w:num>
  <w:num w:numId="16" w16cid:durableId="1349872170">
    <w:abstractNumId w:val="8"/>
  </w:num>
  <w:num w:numId="17" w16cid:durableId="1127821260">
    <w:abstractNumId w:val="13"/>
  </w:num>
  <w:num w:numId="18" w16cid:durableId="444272996">
    <w:abstractNumId w:val="24"/>
  </w:num>
  <w:num w:numId="19" w16cid:durableId="129982580">
    <w:abstractNumId w:val="22"/>
  </w:num>
  <w:num w:numId="20" w16cid:durableId="1022318940">
    <w:abstractNumId w:val="4"/>
  </w:num>
  <w:num w:numId="21" w16cid:durableId="1885752698">
    <w:abstractNumId w:val="18"/>
  </w:num>
  <w:num w:numId="22" w16cid:durableId="98138324">
    <w:abstractNumId w:val="17"/>
  </w:num>
  <w:num w:numId="23" w16cid:durableId="803739678">
    <w:abstractNumId w:val="12"/>
  </w:num>
  <w:num w:numId="24" w16cid:durableId="399911315">
    <w:abstractNumId w:val="0"/>
  </w:num>
  <w:num w:numId="25" w16cid:durableId="1575786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63D5"/>
    <w:rsid w:val="000330BF"/>
    <w:rsid w:val="00034069"/>
    <w:rsid w:val="00052596"/>
    <w:rsid w:val="000563D2"/>
    <w:rsid w:val="000668B8"/>
    <w:rsid w:val="00077F30"/>
    <w:rsid w:val="0008065C"/>
    <w:rsid w:val="00090C43"/>
    <w:rsid w:val="0009345D"/>
    <w:rsid w:val="00093BEC"/>
    <w:rsid w:val="000A052A"/>
    <w:rsid w:val="000A7C50"/>
    <w:rsid w:val="000C0E39"/>
    <w:rsid w:val="000C1544"/>
    <w:rsid w:val="000D04D9"/>
    <w:rsid w:val="000E5240"/>
    <w:rsid w:val="000F602A"/>
    <w:rsid w:val="00117441"/>
    <w:rsid w:val="00136085"/>
    <w:rsid w:val="0014619C"/>
    <w:rsid w:val="00154337"/>
    <w:rsid w:val="00165EB4"/>
    <w:rsid w:val="00180900"/>
    <w:rsid w:val="001862B5"/>
    <w:rsid w:val="00190600"/>
    <w:rsid w:val="001B35BA"/>
    <w:rsid w:val="001D6E80"/>
    <w:rsid w:val="001D75F7"/>
    <w:rsid w:val="001E5C14"/>
    <w:rsid w:val="001F2DE8"/>
    <w:rsid w:val="0020190D"/>
    <w:rsid w:val="0022147F"/>
    <w:rsid w:val="002250E7"/>
    <w:rsid w:val="002317D0"/>
    <w:rsid w:val="00236EF0"/>
    <w:rsid w:val="00243B9A"/>
    <w:rsid w:val="00251BD1"/>
    <w:rsid w:val="00266169"/>
    <w:rsid w:val="00270AF4"/>
    <w:rsid w:val="002809D8"/>
    <w:rsid w:val="002A1594"/>
    <w:rsid w:val="002B7588"/>
    <w:rsid w:val="002C4A67"/>
    <w:rsid w:val="002C7BA6"/>
    <w:rsid w:val="002F7D76"/>
    <w:rsid w:val="00317878"/>
    <w:rsid w:val="00331E7B"/>
    <w:rsid w:val="00373A5A"/>
    <w:rsid w:val="00380F8C"/>
    <w:rsid w:val="003C05CB"/>
    <w:rsid w:val="003E6432"/>
    <w:rsid w:val="003F085C"/>
    <w:rsid w:val="003F48EC"/>
    <w:rsid w:val="003F4AED"/>
    <w:rsid w:val="003F5DB1"/>
    <w:rsid w:val="004021D4"/>
    <w:rsid w:val="00410821"/>
    <w:rsid w:val="004208B6"/>
    <w:rsid w:val="00424899"/>
    <w:rsid w:val="00433126"/>
    <w:rsid w:val="00446916"/>
    <w:rsid w:val="004A57CC"/>
    <w:rsid w:val="004B0DED"/>
    <w:rsid w:val="004C22DF"/>
    <w:rsid w:val="005002C4"/>
    <w:rsid w:val="0052248A"/>
    <w:rsid w:val="00524382"/>
    <w:rsid w:val="00533D4D"/>
    <w:rsid w:val="005462C8"/>
    <w:rsid w:val="0055147E"/>
    <w:rsid w:val="005516C1"/>
    <w:rsid w:val="00585719"/>
    <w:rsid w:val="00594370"/>
    <w:rsid w:val="005B4193"/>
    <w:rsid w:val="005C05C7"/>
    <w:rsid w:val="005C1511"/>
    <w:rsid w:val="005E575C"/>
    <w:rsid w:val="00603DF3"/>
    <w:rsid w:val="00620A98"/>
    <w:rsid w:val="006363B9"/>
    <w:rsid w:val="0063786D"/>
    <w:rsid w:val="00663DB2"/>
    <w:rsid w:val="00681FB3"/>
    <w:rsid w:val="006A6B61"/>
    <w:rsid w:val="006B19D0"/>
    <w:rsid w:val="006C5F99"/>
    <w:rsid w:val="006E2574"/>
    <w:rsid w:val="006F738E"/>
    <w:rsid w:val="0070240C"/>
    <w:rsid w:val="007037F5"/>
    <w:rsid w:val="00730D98"/>
    <w:rsid w:val="00740A33"/>
    <w:rsid w:val="007570B8"/>
    <w:rsid w:val="00780487"/>
    <w:rsid w:val="00792DFF"/>
    <w:rsid w:val="007A2193"/>
    <w:rsid w:val="007B28DB"/>
    <w:rsid w:val="007B5223"/>
    <w:rsid w:val="007B6470"/>
    <w:rsid w:val="007C1353"/>
    <w:rsid w:val="007C491A"/>
    <w:rsid w:val="007C549C"/>
    <w:rsid w:val="007E1E8D"/>
    <w:rsid w:val="007F4E5C"/>
    <w:rsid w:val="008159A2"/>
    <w:rsid w:val="00817A2A"/>
    <w:rsid w:val="0082106D"/>
    <w:rsid w:val="00825ABB"/>
    <w:rsid w:val="00854293"/>
    <w:rsid w:val="00881D10"/>
    <w:rsid w:val="00882994"/>
    <w:rsid w:val="00884276"/>
    <w:rsid w:val="00887EEB"/>
    <w:rsid w:val="008B6A0B"/>
    <w:rsid w:val="008F5436"/>
    <w:rsid w:val="008F6A9D"/>
    <w:rsid w:val="00902B75"/>
    <w:rsid w:val="00905302"/>
    <w:rsid w:val="00914661"/>
    <w:rsid w:val="00916DE8"/>
    <w:rsid w:val="00934C13"/>
    <w:rsid w:val="009371C2"/>
    <w:rsid w:val="009376ED"/>
    <w:rsid w:val="009423B0"/>
    <w:rsid w:val="00951EBC"/>
    <w:rsid w:val="009B0333"/>
    <w:rsid w:val="009D1F32"/>
    <w:rsid w:val="00A07ED6"/>
    <w:rsid w:val="00A1241B"/>
    <w:rsid w:val="00A23BCE"/>
    <w:rsid w:val="00A40271"/>
    <w:rsid w:val="00A40A21"/>
    <w:rsid w:val="00A43423"/>
    <w:rsid w:val="00A50C82"/>
    <w:rsid w:val="00A52068"/>
    <w:rsid w:val="00A74747"/>
    <w:rsid w:val="00A81E1E"/>
    <w:rsid w:val="00A8319B"/>
    <w:rsid w:val="00AB5983"/>
    <w:rsid w:val="00AD550B"/>
    <w:rsid w:val="00AD7FE3"/>
    <w:rsid w:val="00AE1349"/>
    <w:rsid w:val="00AE493E"/>
    <w:rsid w:val="00AF42CA"/>
    <w:rsid w:val="00B02DC2"/>
    <w:rsid w:val="00B03439"/>
    <w:rsid w:val="00B07881"/>
    <w:rsid w:val="00B12327"/>
    <w:rsid w:val="00B1303E"/>
    <w:rsid w:val="00B248BE"/>
    <w:rsid w:val="00B304CC"/>
    <w:rsid w:val="00B36E4A"/>
    <w:rsid w:val="00B42E4F"/>
    <w:rsid w:val="00B67110"/>
    <w:rsid w:val="00B738AD"/>
    <w:rsid w:val="00B76F98"/>
    <w:rsid w:val="00BB5737"/>
    <w:rsid w:val="00BB7051"/>
    <w:rsid w:val="00BE1FD3"/>
    <w:rsid w:val="00BE28AF"/>
    <w:rsid w:val="00C02E18"/>
    <w:rsid w:val="00C20577"/>
    <w:rsid w:val="00C37F2D"/>
    <w:rsid w:val="00C4273A"/>
    <w:rsid w:val="00C76D42"/>
    <w:rsid w:val="00C96877"/>
    <w:rsid w:val="00CD6333"/>
    <w:rsid w:val="00CE2D88"/>
    <w:rsid w:val="00CF15A0"/>
    <w:rsid w:val="00CF2CC9"/>
    <w:rsid w:val="00CF5D77"/>
    <w:rsid w:val="00CF6049"/>
    <w:rsid w:val="00D14A9D"/>
    <w:rsid w:val="00D30CCA"/>
    <w:rsid w:val="00D32ACD"/>
    <w:rsid w:val="00D3509C"/>
    <w:rsid w:val="00D44763"/>
    <w:rsid w:val="00D5388B"/>
    <w:rsid w:val="00D54B5E"/>
    <w:rsid w:val="00D5782C"/>
    <w:rsid w:val="00D878E4"/>
    <w:rsid w:val="00D91EE1"/>
    <w:rsid w:val="00DB2775"/>
    <w:rsid w:val="00DB69AF"/>
    <w:rsid w:val="00DB726F"/>
    <w:rsid w:val="00DC656C"/>
    <w:rsid w:val="00DD0ACB"/>
    <w:rsid w:val="00DE3B98"/>
    <w:rsid w:val="00E02BF9"/>
    <w:rsid w:val="00E12E10"/>
    <w:rsid w:val="00E22FD9"/>
    <w:rsid w:val="00E41C7A"/>
    <w:rsid w:val="00E43E08"/>
    <w:rsid w:val="00E51F50"/>
    <w:rsid w:val="00E520ED"/>
    <w:rsid w:val="00E53B73"/>
    <w:rsid w:val="00E6088F"/>
    <w:rsid w:val="00E80AC0"/>
    <w:rsid w:val="00E95650"/>
    <w:rsid w:val="00E95A7A"/>
    <w:rsid w:val="00EC27D7"/>
    <w:rsid w:val="00EE036A"/>
    <w:rsid w:val="00EE229B"/>
    <w:rsid w:val="00EF51D4"/>
    <w:rsid w:val="00F00554"/>
    <w:rsid w:val="00F05CDD"/>
    <w:rsid w:val="00F27451"/>
    <w:rsid w:val="00F331BE"/>
    <w:rsid w:val="00F35E44"/>
    <w:rsid w:val="00F566F7"/>
    <w:rsid w:val="00F60AA7"/>
    <w:rsid w:val="00F65D65"/>
    <w:rsid w:val="00F86486"/>
    <w:rsid w:val="00FA5A4F"/>
    <w:rsid w:val="00FB72E0"/>
    <w:rsid w:val="00FC62B3"/>
    <w:rsid w:val="00FE6036"/>
    <w:rsid w:val="00FF3C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chartTrackingRefBased/>
  <w15:docId w15:val="{DEA2FD2C-0929-4442-9224-D499FB8B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D42"/>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10"/>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pPr>
      <w:spacing w:after="0"/>
    </w:pPr>
    <w:rPr>
      <w:rFonts w:eastAsia="Times New Roman"/>
    </w:rPr>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1033</Words>
  <Characters>5893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2</cp:revision>
  <dcterms:created xsi:type="dcterms:W3CDTF">2022-09-29T18:43:00Z</dcterms:created>
  <dcterms:modified xsi:type="dcterms:W3CDTF">2022-09-29T18:43:00Z</dcterms:modified>
</cp:coreProperties>
</file>